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F6C4DA" w14:textId="55093491" w:rsidR="0094774B" w:rsidRPr="002C6831" w:rsidRDefault="0094774B" w:rsidP="006C12DF">
      <w:pPr>
        <w:rPr>
          <w:rFonts w:ascii="Times New Roman" w:eastAsia="Times New Roman" w:hAnsi="Times New Roman" w:cs="Times New Roman"/>
          <w:sz w:val="24"/>
        </w:rPr>
      </w:pPr>
    </w:p>
    <w:p w14:paraId="1A83A0C7" w14:textId="54E8CCB7" w:rsidR="000631C8" w:rsidRPr="002C6831" w:rsidRDefault="000631C8" w:rsidP="006C12DF">
      <w:pPr>
        <w:ind w:right="-259"/>
        <w:rPr>
          <w:rFonts w:ascii="Times New Roman" w:eastAsia="Times New Roman" w:hAnsi="Times New Roman" w:cs="Times New Roman"/>
          <w:b/>
          <w:sz w:val="28"/>
        </w:rPr>
      </w:pPr>
      <w:bookmarkStart w:id="0" w:name="page1"/>
      <w:bookmarkEnd w:id="0"/>
    </w:p>
    <w:p w14:paraId="3FF180F0" w14:textId="5BF1CCE8" w:rsidR="00FB548B" w:rsidRPr="002C6831" w:rsidRDefault="009B779D" w:rsidP="006C12DF">
      <w:pPr>
        <w:ind w:right="-259"/>
        <w:jc w:val="center"/>
        <w:rPr>
          <w:rFonts w:ascii="Times New Roman" w:eastAsia="Times New Roman" w:hAnsi="Times New Roman" w:cs="Times New Roman"/>
          <w:b/>
          <w:sz w:val="28"/>
        </w:rPr>
      </w:pPr>
      <w:r w:rsidRPr="002C6831">
        <w:rPr>
          <w:rFonts w:ascii="Times New Roman" w:eastAsia="Times New Roman" w:hAnsi="Times New Roman" w:cs="Times New Roman"/>
          <w:b/>
          <w:sz w:val="28"/>
        </w:rPr>
        <w:t>THE EXTRACT STANDARDIZATION TEST AND PHYSICAL PROPERTIES EVALUATION OF UNCARIA GAMBIER (HUNTER) ROXB. EXTRACT CATECHINE CAPSULES</w:t>
      </w:r>
    </w:p>
    <w:p w14:paraId="373FC655" w14:textId="77777777" w:rsidR="00996801" w:rsidRPr="002C6831" w:rsidRDefault="00996801" w:rsidP="006C12DF">
      <w:pPr>
        <w:ind w:right="-259"/>
        <w:jc w:val="center"/>
        <w:rPr>
          <w:rFonts w:ascii="Times New Roman" w:eastAsia="Times New Roman" w:hAnsi="Times New Roman" w:cs="Times New Roman"/>
          <w:b/>
          <w:sz w:val="28"/>
          <w:lang w:val="id-ID"/>
        </w:rPr>
      </w:pPr>
    </w:p>
    <w:p w14:paraId="3744CBC5" w14:textId="1A745E28" w:rsidR="007F0A25" w:rsidRPr="002C6831" w:rsidRDefault="009B779D" w:rsidP="006C12DF">
      <w:pPr>
        <w:ind w:right="-239"/>
        <w:jc w:val="center"/>
        <w:rPr>
          <w:rFonts w:ascii="Times New Roman" w:eastAsia="Times New Roman" w:hAnsi="Times New Roman" w:cs="Times New Roman"/>
          <w:b/>
          <w:color w:val="FF0000"/>
          <w:sz w:val="24"/>
        </w:rPr>
      </w:pPr>
      <w:r w:rsidRPr="002C6831">
        <w:rPr>
          <w:rFonts w:ascii="Times New Roman" w:eastAsia="Times New Roman" w:hAnsi="Times New Roman" w:cs="Times New Roman"/>
          <w:b/>
          <w:color w:val="000000" w:themeColor="text1"/>
          <w:sz w:val="24"/>
        </w:rPr>
        <w:t>Dina Melia Oktavilantika</w:t>
      </w:r>
      <w:r w:rsidR="002C6831" w:rsidRPr="002C6831">
        <w:rPr>
          <w:rFonts w:ascii="Times New Roman" w:eastAsia="Times New Roman" w:hAnsi="Times New Roman" w:cs="Times New Roman"/>
          <w:b/>
          <w:color w:val="000000" w:themeColor="text1"/>
          <w:sz w:val="24"/>
          <w:vertAlign w:val="superscript"/>
        </w:rPr>
        <w:t>1*</w:t>
      </w:r>
      <w:r w:rsidRPr="002C6831">
        <w:rPr>
          <w:rFonts w:ascii="Times New Roman" w:eastAsia="Times New Roman" w:hAnsi="Times New Roman" w:cs="Times New Roman"/>
          <w:b/>
          <w:color w:val="000000" w:themeColor="text1"/>
          <w:sz w:val="24"/>
        </w:rPr>
        <w:t>, Dona Suzana</w:t>
      </w:r>
      <w:r w:rsidR="002C6831" w:rsidRPr="002C6831">
        <w:rPr>
          <w:rFonts w:ascii="Times New Roman" w:eastAsia="Times New Roman" w:hAnsi="Times New Roman" w:cs="Times New Roman"/>
          <w:b/>
          <w:color w:val="000000" w:themeColor="text1"/>
          <w:sz w:val="24"/>
          <w:vertAlign w:val="superscript"/>
        </w:rPr>
        <w:t>2</w:t>
      </w:r>
      <w:r w:rsidRPr="002C6831">
        <w:rPr>
          <w:rFonts w:ascii="Times New Roman" w:eastAsia="Times New Roman" w:hAnsi="Times New Roman" w:cs="Times New Roman"/>
          <w:b/>
          <w:color w:val="000000" w:themeColor="text1"/>
          <w:sz w:val="24"/>
        </w:rPr>
        <w:t>, Ditya Himawati</w:t>
      </w:r>
      <w:r w:rsidR="002C6831" w:rsidRPr="002C6831">
        <w:rPr>
          <w:rFonts w:ascii="Times New Roman" w:eastAsia="Times New Roman" w:hAnsi="Times New Roman" w:cs="Times New Roman"/>
          <w:b/>
          <w:color w:val="000000" w:themeColor="text1"/>
          <w:sz w:val="24"/>
          <w:vertAlign w:val="superscript"/>
        </w:rPr>
        <w:t>3</w:t>
      </w:r>
      <w:r w:rsidRPr="002C6831">
        <w:rPr>
          <w:rFonts w:ascii="Times New Roman" w:eastAsia="Times New Roman" w:hAnsi="Times New Roman" w:cs="Times New Roman"/>
          <w:b/>
          <w:color w:val="000000" w:themeColor="text1"/>
          <w:sz w:val="24"/>
        </w:rPr>
        <w:t xml:space="preserve">, Hendri </w:t>
      </w:r>
      <w:proofErr w:type="spellStart"/>
      <w:r w:rsidRPr="002C6831">
        <w:rPr>
          <w:rFonts w:ascii="Times New Roman" w:eastAsia="Times New Roman" w:hAnsi="Times New Roman" w:cs="Times New Roman"/>
          <w:b/>
          <w:color w:val="000000" w:themeColor="text1"/>
          <w:sz w:val="24"/>
        </w:rPr>
        <w:t>Dwi</w:t>
      </w:r>
      <w:proofErr w:type="spellEnd"/>
      <w:r w:rsidRPr="002C6831">
        <w:rPr>
          <w:rFonts w:ascii="Times New Roman" w:eastAsia="Times New Roman" w:hAnsi="Times New Roman" w:cs="Times New Roman"/>
          <w:b/>
          <w:color w:val="000000" w:themeColor="text1"/>
          <w:sz w:val="24"/>
        </w:rPr>
        <w:t xml:space="preserve"> Putra</w:t>
      </w:r>
      <w:r w:rsidR="002C6831" w:rsidRPr="002C6831">
        <w:rPr>
          <w:rFonts w:ascii="Times New Roman" w:eastAsia="Times New Roman" w:hAnsi="Times New Roman" w:cs="Times New Roman"/>
          <w:b/>
          <w:color w:val="000000" w:themeColor="text1"/>
          <w:sz w:val="24"/>
          <w:vertAlign w:val="superscript"/>
        </w:rPr>
        <w:t>4</w:t>
      </w:r>
    </w:p>
    <w:p w14:paraId="53A0F6E5" w14:textId="77777777" w:rsidR="00996801" w:rsidRPr="002C6831" w:rsidRDefault="00996801" w:rsidP="006C12DF">
      <w:pPr>
        <w:ind w:right="-239"/>
        <w:jc w:val="center"/>
        <w:rPr>
          <w:rFonts w:ascii="Times New Roman" w:eastAsia="Times New Roman" w:hAnsi="Times New Roman" w:cs="Times New Roman"/>
          <w:b/>
          <w:color w:val="FF0000"/>
          <w:sz w:val="24"/>
        </w:rPr>
      </w:pPr>
    </w:p>
    <w:p w14:paraId="73B30E9E" w14:textId="7D4CE830" w:rsidR="007F0A25" w:rsidRDefault="00996801" w:rsidP="006C12DF">
      <w:pPr>
        <w:ind w:right="-239"/>
        <w:jc w:val="center"/>
        <w:rPr>
          <w:rFonts w:ascii="Times New Roman" w:eastAsia="Times New Roman" w:hAnsi="Times New Roman" w:cs="Times New Roman"/>
          <w:color w:val="000000" w:themeColor="text1"/>
          <w:sz w:val="24"/>
        </w:rPr>
      </w:pPr>
      <w:r w:rsidRPr="002C6831">
        <w:rPr>
          <w:rFonts w:ascii="Times New Roman" w:eastAsia="Times New Roman" w:hAnsi="Times New Roman" w:cs="Times New Roman"/>
          <w:color w:val="000000" w:themeColor="text1"/>
          <w:sz w:val="24"/>
        </w:rPr>
        <w:t xml:space="preserve">University of </w:t>
      </w:r>
      <w:proofErr w:type="spellStart"/>
      <w:r w:rsidRPr="002C6831">
        <w:rPr>
          <w:rFonts w:ascii="Times New Roman" w:eastAsia="Times New Roman" w:hAnsi="Times New Roman" w:cs="Times New Roman"/>
          <w:color w:val="000000" w:themeColor="text1"/>
          <w:sz w:val="24"/>
        </w:rPr>
        <w:t>Gunadarma</w:t>
      </w:r>
      <w:proofErr w:type="spellEnd"/>
      <w:r w:rsidRPr="002C6831">
        <w:rPr>
          <w:rFonts w:ascii="Times New Roman" w:eastAsia="Times New Roman" w:hAnsi="Times New Roman" w:cs="Times New Roman"/>
          <w:color w:val="000000" w:themeColor="text1"/>
          <w:sz w:val="24"/>
        </w:rPr>
        <w:t>, 16424, Depok, Indonesia</w:t>
      </w:r>
    </w:p>
    <w:p w14:paraId="0A747A78" w14:textId="1CEEC11F" w:rsidR="002C6831" w:rsidRPr="002C6831" w:rsidRDefault="002C6831" w:rsidP="006C12DF">
      <w:pPr>
        <w:ind w:right="-239"/>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dinamelia11@gmail.com</w:t>
      </w:r>
    </w:p>
    <w:p w14:paraId="046C95BF" w14:textId="2AE710C2" w:rsidR="009B6A2B" w:rsidRPr="002C6831" w:rsidRDefault="009B6A2B" w:rsidP="006C12DF">
      <w:pPr>
        <w:rPr>
          <w:rFonts w:ascii="Times New Roman" w:eastAsia="Times New Roman" w:hAnsi="Times New Roman" w:cs="Times New Roman"/>
          <w:b/>
          <w:color w:val="000000" w:themeColor="text1"/>
          <w:sz w:val="22"/>
        </w:rPr>
      </w:pPr>
    </w:p>
    <w:p w14:paraId="392CDF64" w14:textId="2AE772E1" w:rsidR="00FB548B" w:rsidRPr="002C6831" w:rsidRDefault="00FB548B" w:rsidP="006C12DF">
      <w:pPr>
        <w:ind w:left="260" w:hanging="260"/>
        <w:jc w:val="center"/>
        <w:rPr>
          <w:rFonts w:ascii="Times New Roman" w:eastAsia="Times New Roman" w:hAnsi="Times New Roman" w:cs="Times New Roman"/>
          <w:b/>
          <w:color w:val="000000" w:themeColor="text1"/>
          <w:sz w:val="22"/>
        </w:rPr>
      </w:pPr>
      <w:r w:rsidRPr="002C6831">
        <w:rPr>
          <w:rFonts w:ascii="Times New Roman" w:eastAsia="Times New Roman" w:hAnsi="Times New Roman" w:cs="Times New Roman"/>
          <w:b/>
          <w:color w:val="000000" w:themeColor="text1"/>
          <w:sz w:val="24"/>
        </w:rPr>
        <w:t>Abstract</w:t>
      </w:r>
    </w:p>
    <w:p w14:paraId="1B8C8E0B" w14:textId="2F86EC67" w:rsidR="00AD6306" w:rsidRPr="002C6831" w:rsidRDefault="009B779D" w:rsidP="006C12DF">
      <w:pPr>
        <w:jc w:val="both"/>
        <w:rPr>
          <w:rFonts w:ascii="Times New Roman" w:eastAsia="Times New Roman" w:hAnsi="Times New Roman" w:cs="Times New Roman"/>
          <w:color w:val="000000" w:themeColor="text1"/>
        </w:rPr>
      </w:pPr>
      <w:r w:rsidRPr="002C6831">
        <w:rPr>
          <w:rFonts w:ascii="Times New Roman" w:eastAsia="Times New Roman" w:hAnsi="Times New Roman" w:cs="Times New Roman"/>
          <w:color w:val="000000" w:themeColor="text1"/>
        </w:rPr>
        <w:t xml:space="preserve">Society does not really know that the catechin extract contained in </w:t>
      </w:r>
      <w:proofErr w:type="spellStart"/>
      <w:r w:rsidRPr="002C6831">
        <w:rPr>
          <w:rFonts w:ascii="Times New Roman" w:eastAsia="Times New Roman" w:hAnsi="Times New Roman" w:cs="Times New Roman"/>
          <w:color w:val="000000" w:themeColor="text1"/>
        </w:rPr>
        <w:t>uncaria</w:t>
      </w:r>
      <w:proofErr w:type="spellEnd"/>
      <w:r w:rsidRPr="002C6831">
        <w:rPr>
          <w:rFonts w:ascii="Times New Roman" w:eastAsia="Times New Roman" w:hAnsi="Times New Roman" w:cs="Times New Roman"/>
          <w:color w:val="000000" w:themeColor="text1"/>
        </w:rPr>
        <w:t xml:space="preserve"> </w:t>
      </w:r>
      <w:proofErr w:type="spellStart"/>
      <w:r w:rsidRPr="002C6831">
        <w:rPr>
          <w:rFonts w:ascii="Times New Roman" w:eastAsia="Times New Roman" w:hAnsi="Times New Roman" w:cs="Times New Roman"/>
          <w:color w:val="000000" w:themeColor="text1"/>
        </w:rPr>
        <w:t>gambir</w:t>
      </w:r>
      <w:proofErr w:type="spellEnd"/>
      <w:r w:rsidRPr="002C6831">
        <w:rPr>
          <w:rFonts w:ascii="Times New Roman" w:eastAsia="Times New Roman" w:hAnsi="Times New Roman" w:cs="Times New Roman"/>
          <w:color w:val="000000" w:themeColor="text1"/>
        </w:rPr>
        <w:t xml:space="preserve"> </w:t>
      </w:r>
      <w:proofErr w:type="spellStart"/>
      <w:r w:rsidRPr="002C6831">
        <w:rPr>
          <w:rFonts w:ascii="Times New Roman" w:eastAsia="Times New Roman" w:hAnsi="Times New Roman" w:cs="Times New Roman"/>
          <w:color w:val="000000" w:themeColor="text1"/>
        </w:rPr>
        <w:t>roxb</w:t>
      </w:r>
      <w:proofErr w:type="spellEnd"/>
      <w:r w:rsidRPr="002C6831">
        <w:rPr>
          <w:rFonts w:ascii="Times New Roman" w:eastAsia="Times New Roman" w:hAnsi="Times New Roman" w:cs="Times New Roman"/>
          <w:color w:val="000000" w:themeColor="text1"/>
        </w:rPr>
        <w:t xml:space="preserve"> can be used as an anti-inflammatory and antioxidant. </w:t>
      </w:r>
      <w:r w:rsidRPr="002C6831">
        <w:rPr>
          <w:rFonts w:ascii="Times New Roman" w:eastAsia="Arial" w:hAnsi="Times New Roman" w:cs="Times New Roman"/>
        </w:rPr>
        <w:t xml:space="preserve">The catechins in gambier plant are very complex. They are composed of extracts of catechins (C), epicatechins (EC), epicatechin gallate (ECG), </w:t>
      </w:r>
      <w:proofErr w:type="spellStart"/>
      <w:r w:rsidRPr="002C6831">
        <w:rPr>
          <w:rFonts w:ascii="Times New Roman" w:eastAsia="Arial" w:hAnsi="Times New Roman" w:cs="Times New Roman"/>
        </w:rPr>
        <w:t>epigalocatechin</w:t>
      </w:r>
      <w:proofErr w:type="spellEnd"/>
      <w:r w:rsidRPr="002C6831">
        <w:rPr>
          <w:rFonts w:ascii="Times New Roman" w:eastAsia="Arial" w:hAnsi="Times New Roman" w:cs="Times New Roman"/>
        </w:rPr>
        <w:t xml:space="preserve"> (EGC), </w:t>
      </w:r>
      <w:proofErr w:type="spellStart"/>
      <w:r w:rsidRPr="002C6831">
        <w:rPr>
          <w:rFonts w:ascii="Times New Roman" w:eastAsia="Arial" w:hAnsi="Times New Roman" w:cs="Times New Roman"/>
        </w:rPr>
        <w:t>epigalocatechin</w:t>
      </w:r>
      <w:proofErr w:type="spellEnd"/>
      <w:r w:rsidRPr="002C6831">
        <w:rPr>
          <w:rFonts w:ascii="Times New Roman" w:eastAsia="Arial" w:hAnsi="Times New Roman" w:cs="Times New Roman"/>
        </w:rPr>
        <w:t xml:space="preserve"> gallate (EGCG), and </w:t>
      </w:r>
      <w:proofErr w:type="spellStart"/>
      <w:r w:rsidRPr="002C6831">
        <w:rPr>
          <w:rFonts w:ascii="Times New Roman" w:eastAsia="Arial" w:hAnsi="Times New Roman" w:cs="Times New Roman"/>
        </w:rPr>
        <w:t>galocatechin</w:t>
      </w:r>
      <w:proofErr w:type="spellEnd"/>
      <w:r w:rsidRPr="002C6831">
        <w:rPr>
          <w:rFonts w:ascii="Times New Roman" w:eastAsia="Arial" w:hAnsi="Times New Roman" w:cs="Times New Roman"/>
        </w:rPr>
        <w:t xml:space="preserve"> (GC). Thus, the use of this medicinal plants with anti-inflammatory and antioxidant properties needs to be developed as an alternative treatment. In addition, this species of plant has also important effectiveness and relatively smaller side effects. In an effort to increase efficiency and maximize the therapeutic effects of gambier as an anti-inflammatory and antioxidant, the authors need to develop an innovate pharmaceutical product from this plant. One of the selected pharmaceutical preparations is the capsule since it can conceal the taste and the unpleasant smell; besides, it is also easy to consume. The maceration method was carried out in the catechin extraction process. After obtaining pure catechin extracts, the authors tested catechin levels using the HPLC method and antioxidant levels using the DPPH method. Next, the authors performed extract standardization tests, and evaluated the physical properties of the capsule preparations. The test results showed catechin levels of 98.697% and IC50 antioxidant levels of 8.54 µg/dl. The results of the standardized extract and capsule evaluation tests indicated that they met the applicable requirements. </w:t>
      </w:r>
    </w:p>
    <w:p w14:paraId="7A5C691A" w14:textId="3B53D183" w:rsidR="00FB548B" w:rsidRPr="002C6831" w:rsidRDefault="00FB548B" w:rsidP="006C12DF">
      <w:pPr>
        <w:ind w:left="260" w:hanging="260"/>
        <w:rPr>
          <w:rFonts w:ascii="Times New Roman" w:eastAsia="Times New Roman" w:hAnsi="Times New Roman" w:cs="Times New Roman"/>
          <w:color w:val="000000" w:themeColor="text1"/>
        </w:rPr>
      </w:pPr>
    </w:p>
    <w:p w14:paraId="212446A5" w14:textId="092AC04F" w:rsidR="00FB548B" w:rsidRPr="002C6831" w:rsidRDefault="00FB548B" w:rsidP="006C12DF">
      <w:pPr>
        <w:ind w:left="1276" w:hanging="1276"/>
        <w:rPr>
          <w:rFonts w:ascii="Times New Roman" w:eastAsia="Times New Roman" w:hAnsi="Times New Roman" w:cs="Times New Roman"/>
          <w:i/>
          <w:color w:val="000000" w:themeColor="text1"/>
        </w:rPr>
      </w:pPr>
      <w:r w:rsidRPr="002C6831">
        <w:rPr>
          <w:rFonts w:ascii="Times New Roman" w:eastAsia="Times New Roman" w:hAnsi="Times New Roman" w:cs="Times New Roman"/>
          <w:b/>
          <w:color w:val="000000" w:themeColor="text1"/>
        </w:rPr>
        <w:t>Key words:</w:t>
      </w:r>
      <w:r w:rsidR="003569E0" w:rsidRPr="002C6831">
        <w:rPr>
          <w:rFonts w:ascii="Times New Roman" w:eastAsia="Times New Roman" w:hAnsi="Times New Roman" w:cs="Times New Roman"/>
          <w:b/>
          <w:color w:val="000000" w:themeColor="text1"/>
        </w:rPr>
        <w:t xml:space="preserve"> </w:t>
      </w:r>
      <w:r w:rsidR="00F36F58" w:rsidRPr="002C6831">
        <w:rPr>
          <w:rFonts w:ascii="Times New Roman" w:eastAsia="Times New Roman" w:hAnsi="Times New Roman" w:cs="Times New Roman"/>
          <w:color w:val="000000" w:themeColor="text1"/>
        </w:rPr>
        <w:t>catechins, extract standardization test, capsule physical evaluation, assay, antioxidant test</w:t>
      </w:r>
      <w:r w:rsidR="003569E0" w:rsidRPr="002C6831">
        <w:rPr>
          <w:rFonts w:ascii="Times New Roman" w:eastAsia="Times New Roman" w:hAnsi="Times New Roman" w:cs="Times New Roman"/>
          <w:i/>
          <w:color w:val="000000" w:themeColor="text1"/>
        </w:rPr>
        <w:t xml:space="preserve">    </w:t>
      </w:r>
    </w:p>
    <w:p w14:paraId="0768402F" w14:textId="77777777" w:rsidR="003569E0" w:rsidRPr="002C6831" w:rsidRDefault="003569E0" w:rsidP="006C12DF">
      <w:pPr>
        <w:ind w:left="1276" w:hanging="1276"/>
        <w:rPr>
          <w:rFonts w:ascii="Times New Roman" w:eastAsia="Times New Roman" w:hAnsi="Times New Roman" w:cs="Times New Roman"/>
          <w:color w:val="000000" w:themeColor="text1"/>
          <w:sz w:val="22"/>
        </w:rPr>
        <w:sectPr w:rsidR="003569E0" w:rsidRPr="002C6831" w:rsidSect="006239C5">
          <w:headerReference w:type="default" r:id="rId8"/>
          <w:headerReference w:type="first" r:id="rId9"/>
          <w:type w:val="continuous"/>
          <w:pgSz w:w="11909" w:h="16834" w:code="9"/>
          <w:pgMar w:top="1701" w:right="1701" w:bottom="1701" w:left="1701" w:header="0" w:footer="567" w:gutter="0"/>
          <w:cols w:space="720"/>
          <w:titlePg/>
          <w:docGrid w:linePitch="360"/>
        </w:sectPr>
      </w:pPr>
    </w:p>
    <w:p w14:paraId="4A947A32" w14:textId="236E1756" w:rsidR="0094774B" w:rsidRPr="002C6831" w:rsidRDefault="0094774B" w:rsidP="006C12DF">
      <w:pPr>
        <w:rPr>
          <w:rFonts w:ascii="Times New Roman" w:eastAsia="Times New Roman" w:hAnsi="Times New Roman" w:cs="Times New Roman"/>
          <w:color w:val="000000" w:themeColor="text1"/>
          <w:sz w:val="24"/>
        </w:rPr>
      </w:pPr>
    </w:p>
    <w:p w14:paraId="3D20BCBC" w14:textId="7833D656" w:rsidR="0094774B" w:rsidRPr="00FD5794" w:rsidRDefault="00FD5794" w:rsidP="00FD5794">
      <w:pPr>
        <w:pStyle w:val="ListParagraph"/>
        <w:numPr>
          <w:ilvl w:val="0"/>
          <w:numId w:val="8"/>
        </w:numPr>
        <w:jc w:val="both"/>
        <w:rPr>
          <w:rFonts w:ascii="Times New Roman" w:hAnsi="Times New Roman"/>
          <w:b/>
          <w:bCs/>
          <w:sz w:val="20"/>
          <w:szCs w:val="20"/>
        </w:rPr>
      </w:pPr>
      <w:r w:rsidRPr="00FD5794">
        <w:rPr>
          <w:rFonts w:ascii="Times New Roman" w:hAnsi="Times New Roman"/>
          <w:b/>
          <w:bCs/>
        </w:rPr>
        <w:t>Introduction</w:t>
      </w:r>
    </w:p>
    <w:p w14:paraId="4902B320" w14:textId="049601EF" w:rsidR="00386C3D" w:rsidRPr="00D15B31" w:rsidRDefault="00F36F58" w:rsidP="006C12DF">
      <w:pPr>
        <w:ind w:firstLine="709"/>
        <w:jc w:val="both"/>
        <w:rPr>
          <w:rFonts w:ascii="Times New Roman" w:eastAsia="Times New Roman" w:hAnsi="Times New Roman" w:cs="Times New Roman"/>
          <w:color w:val="000000" w:themeColor="text1"/>
        </w:rPr>
      </w:pPr>
      <w:r w:rsidRPr="00D15B31">
        <w:rPr>
          <w:rFonts w:ascii="Times New Roman" w:hAnsi="Times New Roman" w:cs="Times New Roman"/>
        </w:rPr>
        <w:t xml:space="preserve">Inflammation is a local physiological response caused by injury or tissue damage, which functions to destroy, reduce or eliminate an injuring agent or injured tissue. Symptoms of an inflammatory response include </w:t>
      </w:r>
      <w:proofErr w:type="spellStart"/>
      <w:r w:rsidRPr="00D15B31">
        <w:rPr>
          <w:rFonts w:ascii="Times New Roman" w:hAnsi="Times New Roman" w:cs="Times New Roman"/>
        </w:rPr>
        <w:t>rubor</w:t>
      </w:r>
      <w:proofErr w:type="spellEnd"/>
      <w:r w:rsidRPr="00D15B31">
        <w:rPr>
          <w:rFonts w:ascii="Times New Roman" w:hAnsi="Times New Roman" w:cs="Times New Roman"/>
        </w:rPr>
        <w:t xml:space="preserve"> (redness), </w:t>
      </w:r>
      <w:proofErr w:type="spellStart"/>
      <w:r w:rsidRPr="00D15B31">
        <w:rPr>
          <w:rFonts w:ascii="Times New Roman" w:hAnsi="Times New Roman" w:cs="Times New Roman"/>
        </w:rPr>
        <w:t>calor</w:t>
      </w:r>
      <w:proofErr w:type="spellEnd"/>
      <w:r w:rsidRPr="00D15B31">
        <w:rPr>
          <w:rFonts w:ascii="Times New Roman" w:hAnsi="Times New Roman" w:cs="Times New Roman"/>
        </w:rPr>
        <w:t xml:space="preserve"> (heat), dolor (pain), turgor (swelling). Treatment that has been carried out so far to slow down or limit the process of tissue damage that occurs in inflammatory areas uses chemical-based drugs, namely non-steroidal anti-inflammatory drugs (NSAIDs) which have side effects on the digestive tract including causing stomach ulcers. </w:t>
      </w:r>
    </w:p>
    <w:p w14:paraId="6AD42636" w14:textId="3D8389D9" w:rsidR="00FA4EE4" w:rsidRPr="00D15B31" w:rsidRDefault="00F36F58" w:rsidP="006C12DF">
      <w:pPr>
        <w:ind w:firstLine="709"/>
        <w:jc w:val="both"/>
        <w:rPr>
          <w:rFonts w:ascii="Times New Roman" w:eastAsia="Times New Roman" w:hAnsi="Times New Roman" w:cs="Times New Roman"/>
          <w:color w:val="000000" w:themeColor="text1"/>
        </w:rPr>
      </w:pPr>
      <w:r w:rsidRPr="00D15B31">
        <w:rPr>
          <w:rFonts w:ascii="Times New Roman" w:hAnsi="Times New Roman" w:cs="Times New Roman"/>
        </w:rPr>
        <w:t xml:space="preserve">This gambier plant really needs a lot of sunlight. Areas with lots of gambier plants in Indonesia, especially in West Sumatra, Indragiri, West Kalimantan and the Riau Islands (Aditya &amp; </w:t>
      </w:r>
      <w:proofErr w:type="spellStart"/>
      <w:r w:rsidRPr="00D15B31">
        <w:rPr>
          <w:rFonts w:ascii="Times New Roman" w:hAnsi="Times New Roman" w:cs="Times New Roman"/>
        </w:rPr>
        <w:t>Ariyanti</w:t>
      </w:r>
      <w:proofErr w:type="spellEnd"/>
      <w:r w:rsidRPr="00D15B31">
        <w:rPr>
          <w:rFonts w:ascii="Times New Roman" w:hAnsi="Times New Roman" w:cs="Times New Roman"/>
        </w:rPr>
        <w:t>, 2016). The Gambier plant contains catechin extracts which function as anti-inflammatories. Apart from being an anti-inflammatory, the gambier plant also has activity as an antioxidant (</w:t>
      </w:r>
      <w:proofErr w:type="spellStart"/>
      <w:r w:rsidRPr="00D15B31">
        <w:rPr>
          <w:rFonts w:ascii="Times New Roman" w:hAnsi="Times New Roman" w:cs="Times New Roman"/>
        </w:rPr>
        <w:t>Hasibuan</w:t>
      </w:r>
      <w:proofErr w:type="spellEnd"/>
      <w:r w:rsidRPr="00D15B31">
        <w:rPr>
          <w:rFonts w:ascii="Times New Roman" w:hAnsi="Times New Roman" w:cs="Times New Roman"/>
        </w:rPr>
        <w:t xml:space="preserve">, et al, 2014). Antioxidants are compounds that can prevent and slow down damage caused by free radicals by inhibiting oxidative mechanisms. Catechins exert antioxidant effects through rapid electron transfer to free radical-induced radical sites on DNA, metal chelate, and reduce lipid peroxidation in vivo (Watanabe 1998). Catechins are metabolic compounds that are naturally produced by plants and are included in the flavonoid class. Catechins have antioxidant, anti-inflammatory, antibacterial, antiviral and antitumor activities. Catechins in gambier are very complex compounds, composed of extracts of catechins (C), epicatechins (EC), epicatechin gallate (ECG), </w:t>
      </w:r>
      <w:proofErr w:type="spellStart"/>
      <w:r w:rsidRPr="00D15B31">
        <w:rPr>
          <w:rFonts w:ascii="Times New Roman" w:hAnsi="Times New Roman" w:cs="Times New Roman"/>
        </w:rPr>
        <w:t>epigalocatechin</w:t>
      </w:r>
      <w:proofErr w:type="spellEnd"/>
      <w:r w:rsidRPr="00D15B31">
        <w:rPr>
          <w:rFonts w:ascii="Times New Roman" w:hAnsi="Times New Roman" w:cs="Times New Roman"/>
        </w:rPr>
        <w:t xml:space="preserve"> (EGC), </w:t>
      </w:r>
      <w:proofErr w:type="spellStart"/>
      <w:r w:rsidRPr="00D15B31">
        <w:rPr>
          <w:rFonts w:ascii="Times New Roman" w:hAnsi="Times New Roman" w:cs="Times New Roman"/>
        </w:rPr>
        <w:t>epigalocatechin</w:t>
      </w:r>
      <w:proofErr w:type="spellEnd"/>
      <w:r w:rsidRPr="00D15B31">
        <w:rPr>
          <w:rFonts w:ascii="Times New Roman" w:hAnsi="Times New Roman" w:cs="Times New Roman"/>
        </w:rPr>
        <w:t xml:space="preserve"> gallate (EGCG), and </w:t>
      </w:r>
      <w:proofErr w:type="spellStart"/>
      <w:r w:rsidRPr="00D15B31">
        <w:rPr>
          <w:rFonts w:ascii="Times New Roman" w:hAnsi="Times New Roman" w:cs="Times New Roman"/>
        </w:rPr>
        <w:t>galocatechin</w:t>
      </w:r>
      <w:proofErr w:type="spellEnd"/>
      <w:r w:rsidRPr="00D15B31">
        <w:rPr>
          <w:rFonts w:ascii="Times New Roman" w:hAnsi="Times New Roman" w:cs="Times New Roman"/>
        </w:rPr>
        <w:t xml:space="preserve"> (GC) (</w:t>
      </w:r>
      <w:proofErr w:type="spellStart"/>
      <w:r w:rsidRPr="00D15B31">
        <w:rPr>
          <w:rFonts w:ascii="Times New Roman" w:hAnsi="Times New Roman" w:cs="Times New Roman"/>
        </w:rPr>
        <w:t>Balittri</w:t>
      </w:r>
      <w:proofErr w:type="spellEnd"/>
      <w:r w:rsidRPr="00D15B31">
        <w:rPr>
          <w:rFonts w:ascii="Times New Roman" w:hAnsi="Times New Roman" w:cs="Times New Roman"/>
        </w:rPr>
        <w:t>, 2013). The catechin isolates contained in gambier are around 73.3%, while the catechins in tea are around 30% -40%, (</w:t>
      </w:r>
      <w:proofErr w:type="spellStart"/>
      <w:r w:rsidRPr="00D15B31">
        <w:rPr>
          <w:rFonts w:ascii="Times New Roman" w:hAnsi="Times New Roman" w:cs="Times New Roman"/>
        </w:rPr>
        <w:t>Miksusanti</w:t>
      </w:r>
      <w:proofErr w:type="spellEnd"/>
      <w:r w:rsidRPr="00D15B31">
        <w:rPr>
          <w:rFonts w:ascii="Times New Roman" w:hAnsi="Times New Roman" w:cs="Times New Roman"/>
        </w:rPr>
        <w:t xml:space="preserve"> 2020). Catechin isolates are active compounds derived from the Gambier plant. The catechin isolates were obtained from processed ingredients from the gambier plant. Gambier will then be extracted and its active substance will be taken, namely catechin isolates (Nakagawa, 2005).</w:t>
      </w:r>
    </w:p>
    <w:p w14:paraId="2EEAADB9" w14:textId="6303EA93" w:rsidR="00386C3D" w:rsidRPr="00D15B31" w:rsidRDefault="00F36F58" w:rsidP="006C12DF">
      <w:pPr>
        <w:ind w:firstLine="709"/>
        <w:jc w:val="both"/>
        <w:rPr>
          <w:rFonts w:ascii="Times New Roman" w:eastAsia="Times New Roman" w:hAnsi="Times New Roman" w:cs="Times New Roman"/>
          <w:color w:val="000000" w:themeColor="text1"/>
        </w:rPr>
      </w:pPr>
      <w:r w:rsidRPr="00D15B31">
        <w:rPr>
          <w:rFonts w:ascii="Times New Roman" w:hAnsi="Times New Roman" w:cs="Times New Roman"/>
        </w:rPr>
        <w:lastRenderedPageBreak/>
        <w:t xml:space="preserve">Antioxidants can prevent diseases associated with free radicals such as cancer, cardiovascular and premature aging. The production of antioxidants in the human body occurs naturally to balance the production of free radicals. Antioxidants function as a defense system against free radicals, but the increased production of free radicals that are formed due to stress, radiation, ultraviolet, air pollution, and the environment causes the defense system to be inadequate, so additional antioxidants are needed from outside. Antioxidants outside the body can be obtained in synthetic and natural forms. Synthetic antioxidants such as </w:t>
      </w:r>
      <w:proofErr w:type="spellStart"/>
      <w:r w:rsidRPr="00D15B31">
        <w:rPr>
          <w:rFonts w:ascii="Times New Roman" w:hAnsi="Times New Roman" w:cs="Times New Roman"/>
        </w:rPr>
        <w:t>buthylated</w:t>
      </w:r>
      <w:proofErr w:type="spellEnd"/>
      <w:r w:rsidRPr="00D15B31">
        <w:rPr>
          <w:rFonts w:ascii="Times New Roman" w:hAnsi="Times New Roman" w:cs="Times New Roman"/>
        </w:rPr>
        <w:t xml:space="preserve"> hydroxytoluene (BHT), </w:t>
      </w:r>
      <w:proofErr w:type="spellStart"/>
      <w:r w:rsidRPr="00D15B31">
        <w:rPr>
          <w:rFonts w:ascii="Times New Roman" w:hAnsi="Times New Roman" w:cs="Times New Roman"/>
        </w:rPr>
        <w:t>buthylated</w:t>
      </w:r>
      <w:proofErr w:type="spellEnd"/>
      <w:r w:rsidRPr="00D15B31">
        <w:rPr>
          <w:rFonts w:ascii="Times New Roman" w:hAnsi="Times New Roman" w:cs="Times New Roman"/>
        </w:rPr>
        <w:t xml:space="preserve"> </w:t>
      </w:r>
      <w:proofErr w:type="spellStart"/>
      <w:r w:rsidRPr="00D15B31">
        <w:rPr>
          <w:rFonts w:ascii="Times New Roman" w:hAnsi="Times New Roman" w:cs="Times New Roman"/>
        </w:rPr>
        <w:t>hydroxyanisol</w:t>
      </w:r>
      <w:proofErr w:type="spellEnd"/>
      <w:r w:rsidRPr="00D15B31">
        <w:rPr>
          <w:rFonts w:ascii="Times New Roman" w:hAnsi="Times New Roman" w:cs="Times New Roman"/>
        </w:rPr>
        <w:t xml:space="preserve"> (BHA), and tert-butylhydroquinone (TBHQ) can effectively inhibit oxidation. However, synthetic antioxidants are limited by government regulations, because if their use exceeds the </w:t>
      </w:r>
      <w:proofErr w:type="gramStart"/>
      <w:r w:rsidRPr="00D15B31">
        <w:rPr>
          <w:rFonts w:ascii="Times New Roman" w:hAnsi="Times New Roman" w:cs="Times New Roman"/>
        </w:rPr>
        <w:t>limit</w:t>
      </w:r>
      <w:proofErr w:type="gramEnd"/>
      <w:r w:rsidRPr="00D15B31">
        <w:rPr>
          <w:rFonts w:ascii="Times New Roman" w:hAnsi="Times New Roman" w:cs="Times New Roman"/>
        </w:rPr>
        <w:t xml:space="preserve"> it can actually cause toxins in the body and are carcinogenic, so safe natural antioxidants are needed. One of the plants that have natural antioxidants is gambier. Gambier is the result of extraction from the leaves of the gambier plant (</w:t>
      </w:r>
      <w:proofErr w:type="spellStart"/>
      <w:r w:rsidRPr="00D15B31">
        <w:rPr>
          <w:rFonts w:ascii="Times New Roman" w:hAnsi="Times New Roman" w:cs="Times New Roman"/>
        </w:rPr>
        <w:t>Uncaria</w:t>
      </w:r>
      <w:proofErr w:type="spellEnd"/>
      <w:r w:rsidRPr="00D15B31">
        <w:rPr>
          <w:rFonts w:ascii="Times New Roman" w:hAnsi="Times New Roman" w:cs="Times New Roman"/>
        </w:rPr>
        <w:t xml:space="preserve"> gambier </w:t>
      </w:r>
      <w:proofErr w:type="spellStart"/>
      <w:r w:rsidRPr="00D15B31">
        <w:rPr>
          <w:rFonts w:ascii="Times New Roman" w:hAnsi="Times New Roman" w:cs="Times New Roman"/>
        </w:rPr>
        <w:t>Roxb</w:t>
      </w:r>
      <w:proofErr w:type="spellEnd"/>
      <w:r w:rsidRPr="00D15B31">
        <w:rPr>
          <w:rFonts w:ascii="Times New Roman" w:hAnsi="Times New Roman" w:cs="Times New Roman"/>
        </w:rPr>
        <w:t xml:space="preserve">) which contains polyphenolic compounds (Aditya &amp; </w:t>
      </w:r>
      <w:proofErr w:type="spellStart"/>
      <w:r w:rsidRPr="00D15B31">
        <w:rPr>
          <w:rFonts w:ascii="Times New Roman" w:hAnsi="Times New Roman" w:cs="Times New Roman"/>
        </w:rPr>
        <w:t>Ariyanti</w:t>
      </w:r>
      <w:proofErr w:type="spellEnd"/>
      <w:r w:rsidRPr="00D15B31">
        <w:rPr>
          <w:rFonts w:ascii="Times New Roman" w:hAnsi="Times New Roman" w:cs="Times New Roman"/>
        </w:rPr>
        <w:t>, 2016). The polyphenolic compounds contained in this Gambier extract are catechins which act as anti-inflammatory and antioxidant compounds</w:t>
      </w:r>
      <w:r w:rsidRPr="00D15B31">
        <w:rPr>
          <w:rFonts w:ascii="Times New Roman" w:eastAsia="Times New Roman" w:hAnsi="Times New Roman" w:cs="Times New Roman"/>
          <w:color w:val="000000" w:themeColor="text1"/>
        </w:rPr>
        <w:t>.</w:t>
      </w:r>
    </w:p>
    <w:p w14:paraId="48B512E8" w14:textId="1A405703" w:rsidR="00F36F58" w:rsidRPr="00D15B31" w:rsidRDefault="00F36F58" w:rsidP="006C12DF">
      <w:pPr>
        <w:ind w:firstLine="709"/>
        <w:jc w:val="both"/>
        <w:rPr>
          <w:rFonts w:ascii="Times New Roman" w:hAnsi="Times New Roman" w:cs="Times New Roman"/>
        </w:rPr>
      </w:pPr>
      <w:r w:rsidRPr="00D15B31">
        <w:rPr>
          <w:rFonts w:ascii="Times New Roman" w:hAnsi="Times New Roman" w:cs="Times New Roman"/>
        </w:rPr>
        <w:t>The use of catechin extracts in the gambier plant (</w:t>
      </w:r>
      <w:proofErr w:type="spellStart"/>
      <w:r w:rsidRPr="00D15B31">
        <w:rPr>
          <w:rFonts w:ascii="Times New Roman" w:hAnsi="Times New Roman" w:cs="Times New Roman"/>
        </w:rPr>
        <w:t>Uncaria</w:t>
      </w:r>
      <w:proofErr w:type="spellEnd"/>
      <w:r w:rsidRPr="00D15B31">
        <w:rPr>
          <w:rFonts w:ascii="Times New Roman" w:hAnsi="Times New Roman" w:cs="Times New Roman"/>
        </w:rPr>
        <w:t xml:space="preserve"> gambier </w:t>
      </w:r>
      <w:proofErr w:type="spellStart"/>
      <w:r w:rsidRPr="00D15B31">
        <w:rPr>
          <w:rFonts w:ascii="Times New Roman" w:hAnsi="Times New Roman" w:cs="Times New Roman"/>
        </w:rPr>
        <w:t>Roxb</w:t>
      </w:r>
      <w:proofErr w:type="spellEnd"/>
      <w:r w:rsidRPr="00D15B31">
        <w:rPr>
          <w:rFonts w:ascii="Times New Roman" w:hAnsi="Times New Roman" w:cs="Times New Roman"/>
        </w:rPr>
        <w:t xml:space="preserve">) in the community as an anti-inflammatory and antioxidant has not been widely known and applied by the community. </w:t>
      </w:r>
      <w:proofErr w:type="gramStart"/>
      <w:r w:rsidRPr="00D15B31">
        <w:rPr>
          <w:rFonts w:ascii="Times New Roman" w:hAnsi="Times New Roman" w:cs="Times New Roman"/>
        </w:rPr>
        <w:t>Therefore</w:t>
      </w:r>
      <w:proofErr w:type="gramEnd"/>
      <w:r w:rsidRPr="00D15B31">
        <w:rPr>
          <w:rFonts w:ascii="Times New Roman" w:hAnsi="Times New Roman" w:cs="Times New Roman"/>
        </w:rPr>
        <w:t xml:space="preserve"> the use of medicinal plants with anti-inflammatory and antioxidant properties needs to be done to find alternative treatments that have great effectiveness and relatively smaller side effects. So far, people still consume gambier plants traditionally. It is feared that the consumption of catechins in the traditional way will cause limitations, namely an unpleasant taste and a distinctive odor from natural ingredients, boiled water for a long time can be damaged by microorganisms, and preparation takes a long time, so as to increase efficiency and maximize therapeutic effects. catechins as anti-inflammatory and antioxidants, it is necessary to innovate in the development of pharmaceutical products.</w:t>
      </w:r>
    </w:p>
    <w:p w14:paraId="0E796816" w14:textId="0AA089F2" w:rsidR="00AE645A" w:rsidRPr="00FD5794" w:rsidRDefault="00F36F58" w:rsidP="00FD5794">
      <w:pPr>
        <w:ind w:firstLine="709"/>
        <w:jc w:val="both"/>
        <w:rPr>
          <w:rFonts w:ascii="Times New Roman" w:hAnsi="Times New Roman" w:cs="Times New Roman"/>
        </w:rPr>
      </w:pPr>
      <w:r w:rsidRPr="00D15B31">
        <w:rPr>
          <w:rFonts w:ascii="Times New Roman" w:hAnsi="Times New Roman" w:cs="Times New Roman"/>
        </w:rPr>
        <w:t xml:space="preserve">One of the selected pharmaceutical preparations is the capsule because it can cover unpleasant tastes and odors, is easy to consume, easy to prepare and the medicinal ingredients are protected from external influences (light, humidity). The catechin extract that has been extracted from the gambier plant is then formulated into capsule preparations. The manufacture of pharmaceutical preparations in capsule form aims to make it easier for people to consume catechins. The extracts and catechin capsules were then tested including standardized extract tests, ka extract content tests. </w:t>
      </w:r>
    </w:p>
    <w:p w14:paraId="14A9A39E" w14:textId="77777777" w:rsidR="00831999" w:rsidRPr="00D15B31" w:rsidRDefault="00831999" w:rsidP="006C12DF">
      <w:pPr>
        <w:ind w:firstLine="709"/>
        <w:jc w:val="both"/>
        <w:rPr>
          <w:rFonts w:ascii="Times New Roman" w:eastAsia="Times New Roman" w:hAnsi="Times New Roman" w:cs="Times New Roman"/>
          <w:color w:val="000000" w:themeColor="text1"/>
        </w:rPr>
      </w:pPr>
    </w:p>
    <w:p w14:paraId="7E17D2E9" w14:textId="5E86E2C3" w:rsidR="0094774B" w:rsidRPr="00FD5794" w:rsidRDefault="00FD5794" w:rsidP="00FD5794">
      <w:pPr>
        <w:pStyle w:val="ListParagraph"/>
        <w:numPr>
          <w:ilvl w:val="0"/>
          <w:numId w:val="8"/>
        </w:numPr>
        <w:jc w:val="both"/>
        <w:rPr>
          <w:rFonts w:ascii="Times New Roman" w:eastAsia="Times New Roman" w:hAnsi="Times New Roman"/>
          <w:b/>
          <w:sz w:val="20"/>
          <w:szCs w:val="20"/>
        </w:rPr>
      </w:pPr>
      <w:r w:rsidRPr="00FD5794">
        <w:rPr>
          <w:rFonts w:ascii="Times New Roman" w:eastAsia="Times New Roman" w:hAnsi="Times New Roman"/>
          <w:b/>
          <w:sz w:val="20"/>
          <w:szCs w:val="20"/>
        </w:rPr>
        <w:t>Research Method</w:t>
      </w:r>
    </w:p>
    <w:p w14:paraId="5DC53781" w14:textId="296DA29F" w:rsidR="0094774B" w:rsidRPr="006E3FF7" w:rsidRDefault="00443F3B" w:rsidP="006C12DF">
      <w:pPr>
        <w:jc w:val="both"/>
        <w:rPr>
          <w:rFonts w:ascii="Times New Roman" w:eastAsia="Times New Roman" w:hAnsi="Times New Roman" w:cs="Times New Roman"/>
          <w:b/>
        </w:rPr>
      </w:pPr>
      <w:r w:rsidRPr="00D15B31">
        <w:rPr>
          <w:rFonts w:ascii="Times New Roman" w:eastAsia="Times New Roman" w:hAnsi="Times New Roman" w:cs="Times New Roman"/>
          <w:b/>
        </w:rPr>
        <w:t>Tools and Materials</w:t>
      </w:r>
    </w:p>
    <w:p w14:paraId="77F83A07" w14:textId="6E048041" w:rsidR="00196C3B" w:rsidRDefault="00443F3B" w:rsidP="006E3FF7">
      <w:pPr>
        <w:ind w:firstLine="567"/>
        <w:jc w:val="both"/>
        <w:rPr>
          <w:rFonts w:ascii="Times New Roman" w:eastAsia="Times New Roman" w:hAnsi="Times New Roman" w:cs="Times New Roman"/>
        </w:rPr>
      </w:pPr>
      <w:r w:rsidRPr="00D15B31">
        <w:rPr>
          <w:rFonts w:ascii="Times New Roman" w:hAnsi="Times New Roman" w:cs="Times New Roman"/>
        </w:rPr>
        <w:t>The tools used are, porcelain cup, desiccator, water bath, analytical balance, beaker glass, measuring cup, disintegration tester, test tube, measuring cup, stirring rod, oven and refrigerator, moisture balance, furnace. The materials used in this study were catechin extracts from the gambier plant and gambier plant catechin extract capsules</w:t>
      </w:r>
      <w:r w:rsidR="00196C3B" w:rsidRPr="00D15B31">
        <w:rPr>
          <w:rFonts w:ascii="Times New Roman" w:eastAsia="Times New Roman" w:hAnsi="Times New Roman" w:cs="Times New Roman"/>
        </w:rPr>
        <w:t>.</w:t>
      </w:r>
    </w:p>
    <w:p w14:paraId="3DB93D4B" w14:textId="77777777" w:rsidR="006E3FF7" w:rsidRPr="006E3FF7" w:rsidRDefault="006E3FF7" w:rsidP="006E3FF7">
      <w:pPr>
        <w:ind w:firstLine="567"/>
        <w:jc w:val="both"/>
        <w:rPr>
          <w:rFonts w:ascii="Times New Roman" w:eastAsia="Times New Roman" w:hAnsi="Times New Roman" w:cs="Times New Roman"/>
        </w:rPr>
      </w:pPr>
    </w:p>
    <w:p w14:paraId="1581BA2D" w14:textId="36342865" w:rsidR="0094774B" w:rsidRPr="00D15B31" w:rsidRDefault="00443F3B" w:rsidP="006C12DF">
      <w:pPr>
        <w:jc w:val="both"/>
        <w:rPr>
          <w:rFonts w:ascii="Times New Roman" w:eastAsia="Times New Roman" w:hAnsi="Times New Roman" w:cs="Times New Roman"/>
          <w:b/>
          <w:lang w:val="id-ID"/>
        </w:rPr>
      </w:pPr>
      <w:r w:rsidRPr="00D15B31">
        <w:rPr>
          <w:rFonts w:ascii="Times New Roman" w:eastAsia="Times New Roman" w:hAnsi="Times New Roman" w:cs="Times New Roman"/>
          <w:b/>
        </w:rPr>
        <w:t>Research</w:t>
      </w:r>
      <w:r w:rsidR="001004BE" w:rsidRPr="00D15B31">
        <w:rPr>
          <w:rFonts w:ascii="Times New Roman" w:eastAsia="Times New Roman" w:hAnsi="Times New Roman" w:cs="Times New Roman"/>
          <w:b/>
        </w:rPr>
        <w:t xml:space="preserve"> Procedure</w:t>
      </w:r>
    </w:p>
    <w:p w14:paraId="167EC2F0" w14:textId="051652DF" w:rsidR="001004BE" w:rsidRPr="00D15B31" w:rsidRDefault="00443F3B" w:rsidP="006C12DF">
      <w:pPr>
        <w:jc w:val="both"/>
        <w:rPr>
          <w:rFonts w:ascii="Times New Roman" w:eastAsia="Times New Roman" w:hAnsi="Times New Roman" w:cs="Times New Roman"/>
          <w:b/>
        </w:rPr>
      </w:pPr>
      <w:r w:rsidRPr="00D15B31">
        <w:rPr>
          <w:rFonts w:ascii="Times New Roman" w:eastAsia="Times New Roman" w:hAnsi="Times New Roman" w:cs="Times New Roman"/>
          <w:b/>
        </w:rPr>
        <w:t xml:space="preserve">The Preparation of Raw Material </w:t>
      </w:r>
    </w:p>
    <w:p w14:paraId="525E546B" w14:textId="2127B33B" w:rsidR="001004BE" w:rsidRPr="00D15B31" w:rsidRDefault="00443F3B" w:rsidP="006C12DF">
      <w:pPr>
        <w:ind w:firstLine="567"/>
        <w:jc w:val="both"/>
        <w:rPr>
          <w:rFonts w:ascii="Times New Roman" w:eastAsia="Times New Roman" w:hAnsi="Times New Roman" w:cs="Times New Roman"/>
        </w:rPr>
      </w:pPr>
      <w:r w:rsidRPr="00D15B31">
        <w:rPr>
          <w:rFonts w:ascii="Times New Roman" w:eastAsia="Arial MT" w:hAnsi="Times New Roman" w:cs="Times New Roman"/>
        </w:rPr>
        <w:t>The main source of catechins used in this study was gambier (</w:t>
      </w:r>
      <w:proofErr w:type="spellStart"/>
      <w:r w:rsidRPr="00D15B31">
        <w:rPr>
          <w:rFonts w:ascii="Times New Roman" w:eastAsia="Arial MT" w:hAnsi="Times New Roman" w:cs="Times New Roman"/>
        </w:rPr>
        <w:t>Uncaria</w:t>
      </w:r>
      <w:proofErr w:type="spellEnd"/>
      <w:r w:rsidRPr="00D15B31">
        <w:rPr>
          <w:rFonts w:ascii="Times New Roman" w:eastAsia="Arial MT" w:hAnsi="Times New Roman" w:cs="Times New Roman"/>
        </w:rPr>
        <w:t xml:space="preserve"> gambier </w:t>
      </w:r>
      <w:proofErr w:type="spellStart"/>
      <w:r w:rsidRPr="00D15B31">
        <w:rPr>
          <w:rFonts w:ascii="Times New Roman" w:eastAsia="Arial MT" w:hAnsi="Times New Roman" w:cs="Times New Roman"/>
        </w:rPr>
        <w:t>Roxb</w:t>
      </w:r>
      <w:proofErr w:type="spellEnd"/>
      <w:r w:rsidRPr="00D15B31">
        <w:rPr>
          <w:rFonts w:ascii="Times New Roman" w:eastAsia="Arial MT" w:hAnsi="Times New Roman" w:cs="Times New Roman"/>
        </w:rPr>
        <w:t xml:space="preserve">.) in cylindrical or cubic form obtained from the </w:t>
      </w:r>
      <w:proofErr w:type="spellStart"/>
      <w:r w:rsidRPr="00D15B31">
        <w:rPr>
          <w:rFonts w:ascii="Times New Roman" w:eastAsia="Arial MT" w:hAnsi="Times New Roman" w:cs="Times New Roman"/>
        </w:rPr>
        <w:t>Pakpak</w:t>
      </w:r>
      <w:proofErr w:type="spellEnd"/>
      <w:r w:rsidRPr="00D15B31">
        <w:rPr>
          <w:rFonts w:ascii="Times New Roman" w:eastAsia="Arial MT" w:hAnsi="Times New Roman" w:cs="Times New Roman"/>
        </w:rPr>
        <w:t xml:space="preserve"> Bharat area, North Sumatra. The material is ground and then mashed with a machine powder. This aims to increase the surface area so that it is easier to extract. After that, the flour is stored in an airtight container to keep it dry</w:t>
      </w:r>
      <w:r w:rsidR="008D6D88" w:rsidRPr="00D15B31">
        <w:rPr>
          <w:rFonts w:ascii="Times New Roman" w:eastAsia="Times New Roman" w:hAnsi="Times New Roman" w:cs="Times New Roman"/>
        </w:rPr>
        <w:t>.</w:t>
      </w:r>
    </w:p>
    <w:p w14:paraId="1493ADF0" w14:textId="77777777" w:rsidR="008D6D88" w:rsidRPr="00D15B31" w:rsidRDefault="008D6D88" w:rsidP="006C12DF">
      <w:pPr>
        <w:ind w:firstLine="567"/>
        <w:jc w:val="both"/>
        <w:rPr>
          <w:rFonts w:ascii="Times New Roman" w:eastAsia="Times New Roman" w:hAnsi="Times New Roman" w:cs="Times New Roman"/>
          <w:color w:val="FF0000"/>
        </w:rPr>
      </w:pPr>
    </w:p>
    <w:p w14:paraId="661B37A4" w14:textId="401B2E26" w:rsidR="001004BE" w:rsidRPr="00D15B31" w:rsidRDefault="00443F3B" w:rsidP="006C12DF">
      <w:pPr>
        <w:jc w:val="both"/>
        <w:rPr>
          <w:rFonts w:ascii="Times New Roman" w:eastAsia="Times New Roman" w:hAnsi="Times New Roman" w:cs="Times New Roman"/>
          <w:b/>
        </w:rPr>
      </w:pPr>
      <w:r w:rsidRPr="00D15B31">
        <w:rPr>
          <w:rFonts w:ascii="Times New Roman" w:eastAsia="Times New Roman" w:hAnsi="Times New Roman" w:cs="Times New Roman"/>
          <w:b/>
        </w:rPr>
        <w:t xml:space="preserve">Preparation of </w:t>
      </w:r>
      <w:proofErr w:type="spellStart"/>
      <w:r w:rsidRPr="00D15B31">
        <w:rPr>
          <w:rFonts w:ascii="Times New Roman" w:eastAsia="Times New Roman" w:hAnsi="Times New Roman" w:cs="Times New Roman"/>
          <w:b/>
        </w:rPr>
        <w:t>gambir</w:t>
      </w:r>
      <w:proofErr w:type="spellEnd"/>
      <w:r w:rsidRPr="00D15B31">
        <w:rPr>
          <w:rFonts w:ascii="Times New Roman" w:eastAsia="Times New Roman" w:hAnsi="Times New Roman" w:cs="Times New Roman"/>
          <w:b/>
        </w:rPr>
        <w:t xml:space="preserve"> plant catechin extract and standardization test of the extract</w:t>
      </w:r>
    </w:p>
    <w:p w14:paraId="58B00303" w14:textId="27F7F26D" w:rsidR="00C31307" w:rsidRPr="00D15B31" w:rsidRDefault="00443F3B" w:rsidP="006C12DF">
      <w:pPr>
        <w:ind w:firstLine="567"/>
        <w:jc w:val="both"/>
        <w:rPr>
          <w:rFonts w:ascii="Times New Roman" w:eastAsia="Times New Roman" w:hAnsi="Times New Roman" w:cs="Times New Roman"/>
        </w:rPr>
      </w:pPr>
      <w:r w:rsidRPr="00D15B31">
        <w:rPr>
          <w:rFonts w:ascii="Times New Roman" w:eastAsia="Arial MT" w:hAnsi="Times New Roman" w:cs="Times New Roman"/>
        </w:rPr>
        <w:t xml:space="preserve">The solid extract of Gambier was powdered and then the catechin extract contained in it was taken by maceration using ethyl acetate and water as a solvent. Maceration was carried out by soaking 25 kilograms of gambier powder with a ratio of gambier: ethyl acetate, namely 1:10. This maceration process usually takes place for 24 hours, where the ethyl acetate solvent will be heated to a temperature of 50°C and rotated/stirred for about 2 hours so that it is extracted properly. After maceration, a concentrated yellow extract solution was obtained, then evaporated/concentrated. In the evaporation process, approximately 80% of the ethyl acetate solvent is recovered. After that, separation was carried out using a water solvent to separate the catechins and tannins in the gambier extract. Water solvents are used because tannins dissolve in water. After the formation of two phases (catechin phase and tannin phase), the tannin phase is then removed and separated by pressing with a mechanical press, this process can be done repeatedly. The addition of water in the washing process is adjusted to the raw material, the addition is carried out until it is felt to be quite separate. Then, the catechin phase will be given water and stirred before the catechin </w:t>
      </w:r>
      <w:r w:rsidRPr="00D15B31">
        <w:rPr>
          <w:rFonts w:ascii="Times New Roman" w:eastAsia="Arial MT" w:hAnsi="Times New Roman" w:cs="Times New Roman"/>
        </w:rPr>
        <w:lastRenderedPageBreak/>
        <w:t>phase hardens to make it easier to remove the catechin extract from the mechanical press. If you don't have a mechanical press, you can also use a vacuum filter. The catechin extract obtained was then dried in an oven at 50°C for 2 days to remove the water content. After drying, the catechin extract will be in the form of plates and then crushed using a blender</w:t>
      </w:r>
      <w:r w:rsidR="008D6D88" w:rsidRPr="00D15B31">
        <w:rPr>
          <w:rFonts w:ascii="Times New Roman" w:eastAsia="Times New Roman" w:hAnsi="Times New Roman" w:cs="Times New Roman"/>
        </w:rPr>
        <w:t>.</w:t>
      </w:r>
    </w:p>
    <w:p w14:paraId="78143BEF" w14:textId="3D93F162" w:rsidR="00443F3B" w:rsidRPr="00D15B31" w:rsidRDefault="00443F3B" w:rsidP="006C12DF">
      <w:pPr>
        <w:ind w:firstLine="567"/>
        <w:jc w:val="both"/>
        <w:rPr>
          <w:rFonts w:ascii="Times New Roman" w:eastAsia="Arial MT" w:hAnsi="Times New Roman" w:cs="Times New Roman"/>
        </w:rPr>
      </w:pPr>
      <w:r w:rsidRPr="00D15B31">
        <w:rPr>
          <w:rFonts w:ascii="Times New Roman" w:eastAsia="Arial MT" w:hAnsi="Times New Roman" w:cs="Times New Roman"/>
        </w:rPr>
        <w:t xml:space="preserve">Furthermore, the catechin extract was tested for standardization of the extract which included organoleptic test, microbiological test, heavy metal content, flow property test, test for catechin compound levels and antioxidant levels, compressibility index, flow time test, flow rate, test for non-specific parameters and specific parameters. </w:t>
      </w:r>
    </w:p>
    <w:p w14:paraId="6FA00F2C" w14:textId="77777777" w:rsidR="00ED7322" w:rsidRPr="00D15B31" w:rsidRDefault="00ED7322" w:rsidP="006C12DF">
      <w:pPr>
        <w:ind w:firstLine="567"/>
        <w:jc w:val="both"/>
        <w:rPr>
          <w:rFonts w:ascii="Times New Roman" w:eastAsia="Arial MT" w:hAnsi="Times New Roman" w:cs="Times New Roman"/>
        </w:rPr>
      </w:pPr>
    </w:p>
    <w:p w14:paraId="39A44387" w14:textId="77777777" w:rsidR="00ED7322" w:rsidRPr="00D15B31" w:rsidRDefault="00ED7322" w:rsidP="006C12DF">
      <w:pPr>
        <w:jc w:val="both"/>
        <w:rPr>
          <w:rFonts w:ascii="Times New Roman" w:eastAsia="Times New Roman" w:hAnsi="Times New Roman" w:cs="Times New Roman"/>
          <w:b/>
        </w:rPr>
      </w:pPr>
      <w:r w:rsidRPr="00D15B31">
        <w:rPr>
          <w:rFonts w:ascii="Times New Roman" w:eastAsia="Times New Roman" w:hAnsi="Times New Roman" w:cs="Times New Roman"/>
          <w:b/>
        </w:rPr>
        <w:t>Determination of catechin levels by HPLC method</w:t>
      </w:r>
    </w:p>
    <w:p w14:paraId="3D24C0AF" w14:textId="07573324" w:rsidR="00ED7322" w:rsidRPr="00D15B31" w:rsidRDefault="00ED7322" w:rsidP="006C12DF">
      <w:pPr>
        <w:ind w:firstLine="720"/>
        <w:jc w:val="both"/>
        <w:rPr>
          <w:rFonts w:ascii="Times New Roman" w:eastAsia="Arial MT" w:hAnsi="Times New Roman" w:cs="Times New Roman"/>
        </w:rPr>
      </w:pPr>
      <w:r w:rsidRPr="00D15B31">
        <w:rPr>
          <w:rFonts w:ascii="Times New Roman" w:eastAsia="Arial MT" w:hAnsi="Times New Roman" w:cs="Times New Roman"/>
        </w:rPr>
        <w:t xml:space="preserve">The mobile phase used was </w:t>
      </w:r>
      <w:proofErr w:type="spellStart"/>
      <w:proofErr w:type="gramStart"/>
      <w:r w:rsidRPr="00D15B31">
        <w:rPr>
          <w:rFonts w:ascii="Times New Roman" w:eastAsia="Arial MT" w:hAnsi="Times New Roman" w:cs="Times New Roman"/>
        </w:rPr>
        <w:t>acetonitrile:methanol</w:t>
      </w:r>
      <w:proofErr w:type="gramEnd"/>
      <w:r w:rsidRPr="00D15B31">
        <w:rPr>
          <w:rFonts w:ascii="Times New Roman" w:eastAsia="Arial MT" w:hAnsi="Times New Roman" w:cs="Times New Roman"/>
        </w:rPr>
        <w:t>:H</w:t>
      </w:r>
      <w:proofErr w:type="spellEnd"/>
      <w:r w:rsidRPr="00D15B31">
        <w:rPr>
          <w:rFonts w:ascii="Times New Roman" w:eastAsia="Arial MT" w:hAnsi="Times New Roman" w:cs="Times New Roman"/>
        </w:rPr>
        <w:t xml:space="preserve"> 3 PO 4 0.05% (A) and a buffer solution of 20 mM </w:t>
      </w:r>
      <w:proofErr w:type="spellStart"/>
      <w:r w:rsidRPr="00D15B31">
        <w:rPr>
          <w:rFonts w:ascii="Times New Roman" w:eastAsia="Arial MT" w:hAnsi="Times New Roman" w:cs="Times New Roman"/>
        </w:rPr>
        <w:t>NaH</w:t>
      </w:r>
      <w:proofErr w:type="spellEnd"/>
      <w:r w:rsidRPr="00D15B31">
        <w:rPr>
          <w:rFonts w:ascii="Times New Roman" w:eastAsia="Arial MT" w:hAnsi="Times New Roman" w:cs="Times New Roman"/>
        </w:rPr>
        <w:t xml:space="preserve"> 2 PO 4 pH 2.5 (B). Standard catechins were prepared with a stock solution of 6500 ppm, after which a mixture of the three standard solutions was made to 200 ppm. After that, serial dilutions were made with concentrations of 2, 4, 8, 16, 32 and 64 ppm. Determination of sample catechin levels was carried out by dissolving 1 mg of </w:t>
      </w:r>
      <w:proofErr w:type="spellStart"/>
      <w:r w:rsidRPr="00D15B31">
        <w:rPr>
          <w:rFonts w:ascii="Times New Roman" w:eastAsia="Arial MT" w:hAnsi="Times New Roman" w:cs="Times New Roman"/>
        </w:rPr>
        <w:t>gambir</w:t>
      </w:r>
      <w:proofErr w:type="spellEnd"/>
      <w:r w:rsidRPr="00D15B31">
        <w:rPr>
          <w:rFonts w:ascii="Times New Roman" w:eastAsia="Arial MT" w:hAnsi="Times New Roman" w:cs="Times New Roman"/>
        </w:rPr>
        <w:t xml:space="preserve"> sample with 1000 µL of </w:t>
      </w:r>
      <w:proofErr w:type="spellStart"/>
      <w:r w:rsidRPr="00D15B31">
        <w:rPr>
          <w:rFonts w:ascii="Times New Roman" w:eastAsia="Arial MT" w:hAnsi="Times New Roman" w:cs="Times New Roman"/>
        </w:rPr>
        <w:t>aquabides</w:t>
      </w:r>
      <w:proofErr w:type="spellEnd"/>
      <w:r w:rsidRPr="00D15B31">
        <w:rPr>
          <w:rFonts w:ascii="Times New Roman" w:eastAsia="Arial MT" w:hAnsi="Times New Roman" w:cs="Times New Roman"/>
        </w:rPr>
        <w:t xml:space="preserve"> as the mobile phase (Andreas et al., 2019)</w:t>
      </w:r>
      <w:r w:rsidR="008735A7" w:rsidRPr="00D15B31">
        <w:rPr>
          <w:rFonts w:ascii="Times New Roman" w:eastAsia="Arial MT" w:hAnsi="Times New Roman" w:cs="Times New Roman"/>
        </w:rPr>
        <w:t>.</w:t>
      </w:r>
    </w:p>
    <w:p w14:paraId="0650FE96" w14:textId="77777777" w:rsidR="00ED7322" w:rsidRPr="00D15B31" w:rsidRDefault="00ED7322" w:rsidP="006C12DF">
      <w:pPr>
        <w:ind w:firstLine="567"/>
        <w:jc w:val="both"/>
        <w:rPr>
          <w:rFonts w:ascii="Times New Roman" w:eastAsia="Arial MT" w:hAnsi="Times New Roman" w:cs="Times New Roman"/>
        </w:rPr>
      </w:pPr>
    </w:p>
    <w:p w14:paraId="7BEA6940" w14:textId="77777777" w:rsidR="00443F3B" w:rsidRPr="00D15B31" w:rsidRDefault="00443F3B" w:rsidP="006C12DF">
      <w:pPr>
        <w:jc w:val="both"/>
        <w:rPr>
          <w:rFonts w:ascii="Times New Roman" w:eastAsia="Times New Roman" w:hAnsi="Times New Roman" w:cs="Times New Roman"/>
        </w:rPr>
      </w:pPr>
    </w:p>
    <w:p w14:paraId="23CFCD21" w14:textId="1201F5EA" w:rsidR="00443F3B" w:rsidRPr="00D15B31" w:rsidRDefault="00443F3B" w:rsidP="006C12DF">
      <w:pPr>
        <w:jc w:val="both"/>
        <w:rPr>
          <w:rFonts w:ascii="Times New Roman" w:eastAsia="Times New Roman" w:hAnsi="Times New Roman" w:cs="Times New Roman"/>
          <w:b/>
        </w:rPr>
      </w:pPr>
      <w:proofErr w:type="spellStart"/>
      <w:r w:rsidRPr="00D15B31">
        <w:rPr>
          <w:rFonts w:ascii="Times New Roman" w:eastAsia="Times New Roman" w:hAnsi="Times New Roman" w:cs="Times New Roman"/>
          <w:b/>
        </w:rPr>
        <w:t>Capsul</w:t>
      </w:r>
      <w:proofErr w:type="spellEnd"/>
      <w:r w:rsidRPr="00D15B31">
        <w:rPr>
          <w:rFonts w:ascii="Times New Roman" w:eastAsia="Times New Roman" w:hAnsi="Times New Roman" w:cs="Times New Roman"/>
          <w:b/>
        </w:rPr>
        <w:t xml:space="preserve"> dosage formulation </w:t>
      </w:r>
    </w:p>
    <w:p w14:paraId="75FD22A8" w14:textId="599EE225" w:rsidR="00443F3B" w:rsidRPr="00D15B31" w:rsidRDefault="00443F3B" w:rsidP="006C12DF">
      <w:pPr>
        <w:ind w:firstLine="567"/>
        <w:jc w:val="both"/>
        <w:rPr>
          <w:rFonts w:ascii="Times New Roman" w:eastAsia="Times New Roman" w:hAnsi="Times New Roman" w:cs="Times New Roman"/>
        </w:rPr>
      </w:pPr>
      <w:r w:rsidRPr="00D15B31">
        <w:rPr>
          <w:rFonts w:ascii="Times New Roman" w:eastAsia="Arial" w:hAnsi="Times New Roman" w:cs="Times New Roman"/>
          <w:bCs/>
        </w:rPr>
        <w:t>After obtaining the catechin extract, the dry catechin powder/granule is then crushed into smaller particles. 500 mg of the extract was weighed and then put into the capsule and evaluated for the physical properties of the capsule which included organoleptic tests, capsule weight uniformity, hygroscopicity, disintegration time tests, and accelerated stability tests</w:t>
      </w:r>
      <w:r w:rsidRPr="00D15B31">
        <w:rPr>
          <w:rFonts w:ascii="Times New Roman" w:eastAsia="Times New Roman" w:hAnsi="Times New Roman" w:cs="Times New Roman"/>
        </w:rPr>
        <w:t>.</w:t>
      </w:r>
    </w:p>
    <w:p w14:paraId="305DAB97" w14:textId="77777777" w:rsidR="00C31307" w:rsidRPr="00D15B31" w:rsidRDefault="00C31307" w:rsidP="006C12DF">
      <w:pPr>
        <w:jc w:val="both"/>
        <w:rPr>
          <w:rFonts w:ascii="Times New Roman" w:eastAsia="Times New Roman" w:hAnsi="Times New Roman" w:cs="Times New Roman"/>
          <w:color w:val="FF0000"/>
        </w:rPr>
      </w:pPr>
    </w:p>
    <w:p w14:paraId="6AEF3844" w14:textId="75618979" w:rsidR="00443F3B" w:rsidRPr="00D15B31" w:rsidRDefault="00443F3B" w:rsidP="006C12DF">
      <w:pPr>
        <w:jc w:val="both"/>
        <w:rPr>
          <w:rFonts w:ascii="Times New Roman" w:eastAsia="Times New Roman" w:hAnsi="Times New Roman" w:cs="Times New Roman"/>
          <w:b/>
        </w:rPr>
      </w:pPr>
      <w:r w:rsidRPr="00D15B31">
        <w:rPr>
          <w:rFonts w:ascii="Times New Roman" w:eastAsia="Times New Roman" w:hAnsi="Times New Roman" w:cs="Times New Roman"/>
          <w:b/>
        </w:rPr>
        <w:t xml:space="preserve">Catechin Antioxidant Activity Testing </w:t>
      </w:r>
    </w:p>
    <w:p w14:paraId="764E88C1" w14:textId="383FCA7A" w:rsidR="00443F3B" w:rsidRPr="00D15B31" w:rsidRDefault="008735A7" w:rsidP="006C12DF">
      <w:pPr>
        <w:ind w:firstLine="567"/>
        <w:jc w:val="both"/>
        <w:rPr>
          <w:rFonts w:ascii="Times New Roman" w:eastAsia="Arial" w:hAnsi="Times New Roman" w:cs="Times New Roman"/>
          <w:bCs/>
        </w:rPr>
      </w:pPr>
      <w:r w:rsidRPr="00D15B31">
        <w:rPr>
          <w:rFonts w:ascii="Times New Roman" w:eastAsia="Arial" w:hAnsi="Times New Roman" w:cs="Times New Roman"/>
          <w:bCs/>
        </w:rPr>
        <w:t>4 mg of sample extract was weighed in a sample bottle, then dissolved with methanol (4 mL), concentration of 1000 µg/</w:t>
      </w:r>
      <w:proofErr w:type="spellStart"/>
      <w:proofErr w:type="gramStart"/>
      <w:r w:rsidRPr="00D15B31">
        <w:rPr>
          <w:rFonts w:ascii="Times New Roman" w:eastAsia="Arial" w:hAnsi="Times New Roman" w:cs="Times New Roman"/>
          <w:bCs/>
        </w:rPr>
        <w:t>mL.</w:t>
      </w:r>
      <w:r w:rsidR="00443F3B" w:rsidRPr="00D15B31">
        <w:rPr>
          <w:rFonts w:ascii="Times New Roman" w:eastAsia="Arial" w:hAnsi="Times New Roman" w:cs="Times New Roman"/>
          <w:bCs/>
        </w:rPr>
        <w:t>The</w:t>
      </w:r>
      <w:proofErr w:type="spellEnd"/>
      <w:proofErr w:type="gramEnd"/>
      <w:r w:rsidR="00443F3B" w:rsidRPr="00D15B31">
        <w:rPr>
          <w:rFonts w:ascii="Times New Roman" w:eastAsia="Arial" w:hAnsi="Times New Roman" w:cs="Times New Roman"/>
          <w:bCs/>
        </w:rPr>
        <w:t xml:space="preserve"> solution</w:t>
      </w:r>
      <w:r w:rsidR="00B70322" w:rsidRPr="00D15B31">
        <w:rPr>
          <w:rFonts w:ascii="Times New Roman" w:eastAsia="Arial" w:hAnsi="Times New Roman" w:cs="Times New Roman"/>
          <w:bCs/>
        </w:rPr>
        <w:t xml:space="preserve"> has been diluted into 200 µg/mL, 100 µg/mL, 50 µg/mL, 10 µg/</w:t>
      </w:r>
      <w:proofErr w:type="spellStart"/>
      <w:r w:rsidR="00B70322" w:rsidRPr="00D15B31">
        <w:rPr>
          <w:rFonts w:ascii="Times New Roman" w:eastAsia="Arial" w:hAnsi="Times New Roman" w:cs="Times New Roman"/>
          <w:bCs/>
        </w:rPr>
        <w:t>mL.</w:t>
      </w:r>
      <w:proofErr w:type="spellEnd"/>
      <w:r w:rsidR="00443F3B" w:rsidRPr="00D15B31">
        <w:rPr>
          <w:rFonts w:ascii="Times New Roman" w:eastAsia="Arial" w:hAnsi="Times New Roman" w:cs="Times New Roman"/>
          <w:bCs/>
        </w:rPr>
        <w:t xml:space="preserve"> was then put into a test tube and shaken with a vortex and left for 30 minutes. Next, the absorption was measured at a wavelength of 51</w:t>
      </w:r>
      <w:r w:rsidRPr="00D15B31">
        <w:rPr>
          <w:rFonts w:ascii="Times New Roman" w:eastAsia="Arial" w:hAnsi="Times New Roman" w:cs="Times New Roman"/>
          <w:bCs/>
        </w:rPr>
        <w:t>5</w:t>
      </w:r>
      <w:r w:rsidR="00443F3B" w:rsidRPr="00D15B31">
        <w:rPr>
          <w:rFonts w:ascii="Times New Roman" w:eastAsia="Arial" w:hAnsi="Times New Roman" w:cs="Times New Roman"/>
          <w:bCs/>
        </w:rPr>
        <w:t xml:space="preserve"> nm. If each concentration tested has antioxidant activity, the DPPH radical which is dark purple will be reduced to a non-radical form which is yellow in color. Free radical scavenging activity is expressed as a percentage of inhibition. The percentage of DPPH radical scavenging during incubation was calculated using the equation: % DPPH radical scavenging = (Control Abs – Sample Abs)/Control Abs] x 100 %.</w:t>
      </w:r>
    </w:p>
    <w:p w14:paraId="3DE13E4A" w14:textId="77777777" w:rsidR="00443F3B" w:rsidRPr="00D15B31" w:rsidRDefault="00443F3B" w:rsidP="006C12DF">
      <w:pPr>
        <w:ind w:firstLine="567"/>
        <w:jc w:val="both"/>
        <w:rPr>
          <w:rFonts w:ascii="Times New Roman" w:eastAsia="Arial" w:hAnsi="Times New Roman" w:cs="Times New Roman"/>
          <w:bCs/>
        </w:rPr>
      </w:pPr>
    </w:p>
    <w:p w14:paraId="3A5F0929" w14:textId="77777777" w:rsidR="00443F3B" w:rsidRPr="00D15B31" w:rsidRDefault="00443F3B" w:rsidP="006C12DF">
      <w:pPr>
        <w:jc w:val="both"/>
        <w:rPr>
          <w:rFonts w:ascii="Times New Roman" w:eastAsia="Times New Roman" w:hAnsi="Times New Roman" w:cs="Times New Roman"/>
          <w:color w:val="FF0000"/>
        </w:rPr>
      </w:pPr>
    </w:p>
    <w:p w14:paraId="757E9D72" w14:textId="22151064" w:rsidR="00FD5794" w:rsidRPr="00FD5794" w:rsidRDefault="00FD5794" w:rsidP="00FD5794">
      <w:pPr>
        <w:pStyle w:val="ListParagraph"/>
        <w:numPr>
          <w:ilvl w:val="0"/>
          <w:numId w:val="8"/>
        </w:numPr>
        <w:jc w:val="both"/>
        <w:rPr>
          <w:rFonts w:ascii="Times New Roman" w:hAnsi="Times New Roman"/>
          <w:b/>
          <w:color w:val="000000"/>
          <w:sz w:val="20"/>
          <w:szCs w:val="20"/>
        </w:rPr>
      </w:pPr>
      <w:r w:rsidRPr="00FD5794">
        <w:rPr>
          <w:rFonts w:ascii="Times New Roman" w:hAnsi="Times New Roman"/>
          <w:b/>
          <w:color w:val="000000"/>
          <w:sz w:val="20"/>
          <w:szCs w:val="20"/>
        </w:rPr>
        <w:t xml:space="preserve">Result and Discussion </w:t>
      </w:r>
    </w:p>
    <w:p w14:paraId="79B545C7" w14:textId="09BB6782" w:rsidR="00F1375A" w:rsidRPr="00D15B31" w:rsidRDefault="00443F3B" w:rsidP="006C12DF">
      <w:pPr>
        <w:jc w:val="both"/>
        <w:rPr>
          <w:rFonts w:ascii="Times New Roman" w:eastAsia="Times New Roman" w:hAnsi="Times New Roman" w:cs="Times New Roman"/>
          <w:b/>
        </w:rPr>
      </w:pPr>
      <w:r w:rsidRPr="00D15B31">
        <w:rPr>
          <w:rFonts w:ascii="Times New Roman" w:eastAsia="Times New Roman" w:hAnsi="Times New Roman" w:cs="Times New Roman"/>
          <w:b/>
        </w:rPr>
        <w:t>Results of Determination of Antioxidant Levels and Tests of Gambier Plan Catechins</w:t>
      </w:r>
    </w:p>
    <w:p w14:paraId="50698506" w14:textId="6C8C5D67" w:rsidR="00A64CAE" w:rsidRPr="00D15B31" w:rsidRDefault="005E16ED" w:rsidP="006C12DF">
      <w:pPr>
        <w:ind w:firstLine="720"/>
        <w:jc w:val="both"/>
        <w:rPr>
          <w:rFonts w:ascii="Times New Roman" w:eastAsia="Times New Roman" w:hAnsi="Times New Roman" w:cs="Times New Roman"/>
          <w:color w:val="000000" w:themeColor="text1"/>
        </w:rPr>
      </w:pPr>
      <w:r w:rsidRPr="00D15B31">
        <w:rPr>
          <w:rFonts w:ascii="Times New Roman" w:hAnsi="Times New Roman" w:cs="Times New Roman"/>
          <w:bCs/>
        </w:rPr>
        <w:t>The results of the extraction process of the gambier plant are dry extracts of catechins. Furthermore, testing for catechin levels is carried out using the HPLC method and antioxidant levels with the DPPH method. After testing, the catechin level was 98.697% and the IC50 antioxidant level was 8.54 µg/dl. The antioxidant activity of plants is strongly influenced by the extraction solvent, this is because various types of antioxidant compounds have varying chemical characteristics and polarity (Sultana, Anwar and Ashraf 2009). Pérez-Jiménez and Saura Calixto (2006) reported that the type and polarity of the solvent can affect the mechanism of hydrogen atom transfer and single electron transfer which determine the properties of antioxidants. Testing of antioxidant activity was carried out using the DPPH radical (2,2 diphenyl-1-picrylhidrazyl). The parameter of the DPPH method is the value of 50% inhibition concentration (IC50) or a concentration that can reduce free radical activity by 50% (</w:t>
      </w:r>
      <w:proofErr w:type="spellStart"/>
      <w:r w:rsidRPr="00D15B31">
        <w:rPr>
          <w:rFonts w:ascii="Times New Roman" w:hAnsi="Times New Roman" w:cs="Times New Roman"/>
          <w:bCs/>
        </w:rPr>
        <w:t>Widyasanti</w:t>
      </w:r>
      <w:proofErr w:type="spellEnd"/>
      <w:r w:rsidRPr="00D15B31">
        <w:rPr>
          <w:rFonts w:ascii="Times New Roman" w:hAnsi="Times New Roman" w:cs="Times New Roman"/>
          <w:bCs/>
        </w:rPr>
        <w:t xml:space="preserve"> et al. 2016). Lower IC50 value indicates higher antioxidant </w:t>
      </w:r>
      <w:proofErr w:type="gramStart"/>
      <w:r w:rsidRPr="00D15B31">
        <w:rPr>
          <w:rFonts w:ascii="Times New Roman" w:hAnsi="Times New Roman" w:cs="Times New Roman"/>
          <w:bCs/>
        </w:rPr>
        <w:t>activity.</w:t>
      </w:r>
      <w:r w:rsidR="00D94755" w:rsidRPr="00D15B31">
        <w:rPr>
          <w:rFonts w:ascii="Times New Roman" w:eastAsia="Times New Roman" w:hAnsi="Times New Roman" w:cs="Times New Roman"/>
        </w:rPr>
        <w:t>.</w:t>
      </w:r>
      <w:proofErr w:type="gramEnd"/>
    </w:p>
    <w:p w14:paraId="00BC0EA5" w14:textId="77777777" w:rsidR="00CC4E2E" w:rsidRPr="00D15B31" w:rsidRDefault="00CC4E2E" w:rsidP="006C12DF">
      <w:pPr>
        <w:jc w:val="both"/>
        <w:rPr>
          <w:rFonts w:ascii="Times New Roman" w:eastAsia="Times New Roman" w:hAnsi="Times New Roman" w:cs="Times New Roman"/>
          <w:color w:val="000000" w:themeColor="text1"/>
        </w:rPr>
      </w:pPr>
    </w:p>
    <w:p w14:paraId="2581A575" w14:textId="7E2DE08C" w:rsidR="00F1375A" w:rsidRPr="00D15B31" w:rsidRDefault="005E16ED" w:rsidP="006C12DF">
      <w:pPr>
        <w:jc w:val="both"/>
        <w:rPr>
          <w:rFonts w:ascii="Times New Roman" w:eastAsia="Times New Roman" w:hAnsi="Times New Roman" w:cs="Times New Roman"/>
          <w:b/>
        </w:rPr>
      </w:pPr>
      <w:r w:rsidRPr="00D15B31">
        <w:rPr>
          <w:rFonts w:ascii="Times New Roman" w:eastAsia="Times New Roman" w:hAnsi="Times New Roman" w:cs="Times New Roman"/>
          <w:b/>
        </w:rPr>
        <w:t xml:space="preserve">Standardization Test Results for Non-Specific Parameters of Gambier Plant Catechins </w:t>
      </w:r>
    </w:p>
    <w:p w14:paraId="100B7260" w14:textId="1413E8FF" w:rsidR="00D367DB" w:rsidRPr="00D15B31" w:rsidRDefault="005E16ED" w:rsidP="006C12DF">
      <w:pPr>
        <w:spacing w:after="240"/>
        <w:ind w:firstLine="720"/>
        <w:jc w:val="both"/>
        <w:rPr>
          <w:rFonts w:ascii="Times New Roman" w:eastAsia="Times New Roman" w:hAnsi="Times New Roman" w:cs="Times New Roman"/>
          <w:color w:val="000000" w:themeColor="text1"/>
        </w:rPr>
      </w:pPr>
      <w:r w:rsidRPr="00D15B31">
        <w:rPr>
          <w:rFonts w:ascii="Times New Roman" w:hAnsi="Times New Roman" w:cs="Times New Roman"/>
          <w:bCs/>
        </w:rPr>
        <w:t>Evaluation of non-specific parameters of gambier plant catechin extract was carried out by organoleptic tests and phytochemical tests. Organoleptic tests were carried out by observing the shape, color, and smell of the resulting viscous extract. In the organoleptic test of the gambier plant catechin extract, the results obtained were in the form of a powder extract, bright yellow in color, slightly sour taste, and had a characteristic gambier odor. The results obtained are in accordance with those stated in the Indonesian Herbal Pharmacopoeia (Ministry of Health RI, 2017)</w:t>
      </w:r>
      <w:r w:rsidR="00D367DB" w:rsidRPr="00D15B31">
        <w:rPr>
          <w:rFonts w:ascii="Times New Roman" w:eastAsia="Times New Roman" w:hAnsi="Times New Roman" w:cs="Times New Roman"/>
          <w:color w:val="000000" w:themeColor="text1"/>
        </w:rPr>
        <w:t>.</w:t>
      </w:r>
    </w:p>
    <w:p w14:paraId="5ADE2A2B" w14:textId="1804A1EB" w:rsidR="00F74B9A" w:rsidRPr="00D15B31" w:rsidRDefault="00F74B9A" w:rsidP="006C12DF">
      <w:pPr>
        <w:spacing w:after="240"/>
        <w:ind w:firstLine="720"/>
        <w:jc w:val="both"/>
        <w:rPr>
          <w:rFonts w:ascii="Times New Roman" w:eastAsia="Times New Roman" w:hAnsi="Times New Roman" w:cs="Times New Roman"/>
          <w:color w:val="000000" w:themeColor="text1"/>
        </w:rPr>
      </w:pPr>
    </w:p>
    <w:p w14:paraId="04C4763D" w14:textId="7FF8A8AB" w:rsidR="00F74B9A" w:rsidRPr="00D15B31" w:rsidRDefault="00F74B9A" w:rsidP="006C12DF">
      <w:pPr>
        <w:spacing w:after="240"/>
        <w:ind w:firstLine="720"/>
        <w:jc w:val="both"/>
        <w:rPr>
          <w:rFonts w:ascii="Times New Roman" w:eastAsia="Times New Roman" w:hAnsi="Times New Roman" w:cs="Times New Roman"/>
          <w:color w:val="000000" w:themeColor="text1"/>
        </w:rPr>
      </w:pPr>
    </w:p>
    <w:p w14:paraId="016BB644" w14:textId="77777777" w:rsidR="00F74B9A" w:rsidRPr="00D15B31" w:rsidRDefault="00F74B9A" w:rsidP="006C12DF">
      <w:pPr>
        <w:spacing w:after="240"/>
        <w:ind w:firstLine="720"/>
        <w:jc w:val="both"/>
        <w:rPr>
          <w:rFonts w:ascii="Times New Roman" w:eastAsia="Times New Roman" w:hAnsi="Times New Roman" w:cs="Times New Roman"/>
          <w:color w:val="000000" w:themeColor="text1"/>
        </w:rPr>
      </w:pPr>
    </w:p>
    <w:p w14:paraId="206F11F5" w14:textId="77777777" w:rsidR="005E16ED" w:rsidRPr="00D15B31" w:rsidRDefault="005E16ED" w:rsidP="006C12DF">
      <w:pPr>
        <w:pStyle w:val="BodyText"/>
        <w:spacing w:before="115"/>
        <w:ind w:right="38"/>
        <w:jc w:val="center"/>
        <w:rPr>
          <w:bCs/>
        </w:rPr>
      </w:pPr>
      <w:r w:rsidRPr="00D15B31">
        <w:rPr>
          <w:b/>
          <w:bCs/>
        </w:rPr>
        <w:t xml:space="preserve">Table 1. </w:t>
      </w:r>
      <w:r w:rsidRPr="00D15B31">
        <w:rPr>
          <w:bCs/>
        </w:rPr>
        <w:t>Organoleptic Test of Gambier Plant Catechin Extract</w:t>
      </w:r>
    </w:p>
    <w:tbl>
      <w:tblPr>
        <w:tblStyle w:val="TableGrid"/>
        <w:tblW w:w="0" w:type="auto"/>
        <w:jc w:val="center"/>
        <w:tblLook w:val="04A0" w:firstRow="1" w:lastRow="0" w:firstColumn="1" w:lastColumn="0" w:noHBand="0" w:noVBand="1"/>
      </w:tblPr>
      <w:tblGrid>
        <w:gridCol w:w="2132"/>
        <w:gridCol w:w="2126"/>
        <w:gridCol w:w="1872"/>
        <w:gridCol w:w="1821"/>
      </w:tblGrid>
      <w:tr w:rsidR="005E16ED" w:rsidRPr="00D15B31" w14:paraId="31DB4625" w14:textId="77777777" w:rsidTr="005E16ED">
        <w:trPr>
          <w:jc w:val="center"/>
        </w:trPr>
        <w:tc>
          <w:tcPr>
            <w:tcW w:w="2132" w:type="dxa"/>
            <w:vMerge w:val="restart"/>
          </w:tcPr>
          <w:p w14:paraId="6010B0CE" w14:textId="77777777" w:rsidR="005E16ED" w:rsidRPr="00D15B31" w:rsidRDefault="005E16ED" w:rsidP="006C12DF">
            <w:pPr>
              <w:pStyle w:val="BodyText"/>
              <w:spacing w:before="115"/>
              <w:ind w:right="38"/>
              <w:jc w:val="both"/>
              <w:rPr>
                <w:b/>
              </w:rPr>
            </w:pPr>
            <w:r w:rsidRPr="00D15B31">
              <w:rPr>
                <w:b/>
              </w:rPr>
              <w:t>No. Organoleptic Test Results</w:t>
            </w:r>
          </w:p>
          <w:p w14:paraId="7B5BAFA4" w14:textId="77777777" w:rsidR="005E16ED" w:rsidRPr="00D15B31" w:rsidRDefault="005E16ED" w:rsidP="006C12DF">
            <w:pPr>
              <w:pStyle w:val="BodyText"/>
              <w:spacing w:before="115"/>
              <w:ind w:right="38"/>
              <w:jc w:val="both"/>
              <w:rPr>
                <w:b/>
              </w:rPr>
            </w:pPr>
            <w:r w:rsidRPr="00D15B31">
              <w:rPr>
                <w:b/>
              </w:rPr>
              <w:t>Day 1 Day 14</w:t>
            </w:r>
          </w:p>
        </w:tc>
        <w:tc>
          <w:tcPr>
            <w:tcW w:w="2126" w:type="dxa"/>
            <w:vMerge w:val="restart"/>
          </w:tcPr>
          <w:p w14:paraId="076E1A7F" w14:textId="6C38BB3D" w:rsidR="005E16ED" w:rsidRPr="00D15B31" w:rsidRDefault="005E16ED" w:rsidP="006C12DF">
            <w:pPr>
              <w:pStyle w:val="BodyText"/>
              <w:spacing w:before="115"/>
              <w:ind w:right="38"/>
              <w:jc w:val="both"/>
              <w:rPr>
                <w:b/>
              </w:rPr>
            </w:pPr>
            <w:r w:rsidRPr="00D15B31">
              <w:rPr>
                <w:b/>
              </w:rPr>
              <w:t>No. Organoleptic Test Results</w:t>
            </w:r>
          </w:p>
          <w:p w14:paraId="25FB2D9D" w14:textId="77777777" w:rsidR="005E16ED" w:rsidRPr="00D15B31" w:rsidRDefault="005E16ED" w:rsidP="006C12DF">
            <w:pPr>
              <w:pStyle w:val="BodyText"/>
              <w:spacing w:before="115"/>
              <w:ind w:right="38"/>
              <w:jc w:val="both"/>
              <w:rPr>
                <w:b/>
              </w:rPr>
            </w:pPr>
            <w:r w:rsidRPr="00D15B31">
              <w:rPr>
                <w:b/>
              </w:rPr>
              <w:t>Day 1 Day 14</w:t>
            </w:r>
          </w:p>
        </w:tc>
        <w:tc>
          <w:tcPr>
            <w:tcW w:w="3693" w:type="dxa"/>
            <w:gridSpan w:val="2"/>
          </w:tcPr>
          <w:p w14:paraId="3011B1B5" w14:textId="77777777" w:rsidR="005E16ED" w:rsidRPr="00D15B31" w:rsidRDefault="005E16ED" w:rsidP="006C12DF">
            <w:pPr>
              <w:pStyle w:val="BodyText"/>
              <w:spacing w:before="115"/>
              <w:ind w:right="38"/>
              <w:jc w:val="both"/>
              <w:rPr>
                <w:b/>
              </w:rPr>
            </w:pPr>
            <w:r w:rsidRPr="00D15B31">
              <w:rPr>
                <w:b/>
              </w:rPr>
              <w:t>No. Organoleptic Test Results</w:t>
            </w:r>
          </w:p>
        </w:tc>
      </w:tr>
      <w:tr w:rsidR="005E16ED" w:rsidRPr="00D15B31" w14:paraId="6E241E06" w14:textId="77777777" w:rsidTr="005E16ED">
        <w:trPr>
          <w:jc w:val="center"/>
        </w:trPr>
        <w:tc>
          <w:tcPr>
            <w:tcW w:w="2132" w:type="dxa"/>
            <w:vMerge/>
          </w:tcPr>
          <w:p w14:paraId="441EC7AB" w14:textId="77777777" w:rsidR="005E16ED" w:rsidRPr="00D15B31" w:rsidRDefault="005E16ED" w:rsidP="006C12DF">
            <w:pPr>
              <w:pStyle w:val="BodyText"/>
              <w:spacing w:before="115"/>
              <w:ind w:right="38"/>
              <w:jc w:val="both"/>
              <w:rPr>
                <w:b/>
              </w:rPr>
            </w:pPr>
          </w:p>
        </w:tc>
        <w:tc>
          <w:tcPr>
            <w:tcW w:w="2126" w:type="dxa"/>
            <w:vMerge/>
          </w:tcPr>
          <w:p w14:paraId="6BDEB6DF" w14:textId="77777777" w:rsidR="005E16ED" w:rsidRPr="00D15B31" w:rsidRDefault="005E16ED" w:rsidP="006C12DF">
            <w:pPr>
              <w:pStyle w:val="BodyText"/>
              <w:spacing w:before="115"/>
              <w:ind w:right="38"/>
              <w:jc w:val="both"/>
              <w:rPr>
                <w:b/>
              </w:rPr>
            </w:pPr>
          </w:p>
        </w:tc>
        <w:tc>
          <w:tcPr>
            <w:tcW w:w="1872" w:type="dxa"/>
          </w:tcPr>
          <w:p w14:paraId="5A1A7B5A" w14:textId="77777777" w:rsidR="005E16ED" w:rsidRPr="00D15B31" w:rsidRDefault="005E16ED" w:rsidP="006C12DF">
            <w:pPr>
              <w:pStyle w:val="BodyText"/>
              <w:spacing w:before="115"/>
              <w:ind w:right="38"/>
              <w:jc w:val="both"/>
              <w:rPr>
                <w:b/>
              </w:rPr>
            </w:pPr>
            <w:r w:rsidRPr="00D15B31">
              <w:rPr>
                <w:b/>
              </w:rPr>
              <w:t>Day 1 Day 14</w:t>
            </w:r>
          </w:p>
        </w:tc>
        <w:tc>
          <w:tcPr>
            <w:tcW w:w="1821" w:type="dxa"/>
          </w:tcPr>
          <w:p w14:paraId="44FB0CBA" w14:textId="77777777" w:rsidR="005E16ED" w:rsidRPr="00D15B31" w:rsidRDefault="005E16ED" w:rsidP="006C12DF">
            <w:pPr>
              <w:pStyle w:val="BodyText"/>
              <w:spacing w:before="115"/>
              <w:ind w:right="38"/>
              <w:jc w:val="both"/>
              <w:rPr>
                <w:b/>
              </w:rPr>
            </w:pPr>
            <w:r w:rsidRPr="00D15B31">
              <w:rPr>
                <w:b/>
              </w:rPr>
              <w:t>Day 1 Day 14</w:t>
            </w:r>
          </w:p>
        </w:tc>
      </w:tr>
      <w:tr w:rsidR="005E16ED" w:rsidRPr="00D15B31" w14:paraId="025DAB8D" w14:textId="77777777" w:rsidTr="005E16ED">
        <w:trPr>
          <w:jc w:val="center"/>
        </w:trPr>
        <w:tc>
          <w:tcPr>
            <w:tcW w:w="2132" w:type="dxa"/>
          </w:tcPr>
          <w:p w14:paraId="7AA0BFF1" w14:textId="6434C45B" w:rsidR="005E16ED" w:rsidRPr="00D15B31" w:rsidRDefault="005E16ED" w:rsidP="006C12DF">
            <w:pPr>
              <w:pStyle w:val="BodyText"/>
              <w:spacing w:before="115"/>
              <w:ind w:right="38"/>
            </w:pPr>
            <w:r w:rsidRPr="00D15B31">
              <w:t>1</w:t>
            </w:r>
            <w:r w:rsidRPr="00D15B31">
              <w:rPr>
                <w:lang w:val="en-US"/>
              </w:rPr>
              <w:t xml:space="preserve"> </w:t>
            </w:r>
            <w:r w:rsidRPr="00D15B31">
              <w:t>Powder Powder Form</w:t>
            </w:r>
          </w:p>
        </w:tc>
        <w:tc>
          <w:tcPr>
            <w:tcW w:w="2126" w:type="dxa"/>
          </w:tcPr>
          <w:p w14:paraId="03F072D2" w14:textId="77777777" w:rsidR="005E16ED" w:rsidRPr="00D15B31" w:rsidRDefault="005E16ED" w:rsidP="006C12DF">
            <w:pPr>
              <w:pStyle w:val="BodyText"/>
              <w:spacing w:before="115"/>
              <w:ind w:right="38"/>
            </w:pPr>
            <w:r w:rsidRPr="00D15B31">
              <w:t>1 Powder Powder Form</w:t>
            </w:r>
          </w:p>
        </w:tc>
        <w:tc>
          <w:tcPr>
            <w:tcW w:w="1872" w:type="dxa"/>
          </w:tcPr>
          <w:p w14:paraId="3A7195EA" w14:textId="77777777" w:rsidR="005E16ED" w:rsidRPr="00D15B31" w:rsidRDefault="005E16ED" w:rsidP="006C12DF">
            <w:pPr>
              <w:pStyle w:val="BodyText"/>
              <w:spacing w:before="115"/>
              <w:ind w:right="38"/>
            </w:pPr>
            <w:r w:rsidRPr="00D15B31">
              <w:t>1 Powder Powder Form</w:t>
            </w:r>
          </w:p>
        </w:tc>
        <w:tc>
          <w:tcPr>
            <w:tcW w:w="1821" w:type="dxa"/>
          </w:tcPr>
          <w:p w14:paraId="3291119E" w14:textId="77777777" w:rsidR="005E16ED" w:rsidRPr="00D15B31" w:rsidRDefault="005E16ED" w:rsidP="006C12DF">
            <w:pPr>
              <w:pStyle w:val="BodyText"/>
              <w:spacing w:before="115"/>
              <w:ind w:right="38"/>
            </w:pPr>
            <w:r w:rsidRPr="00D15B31">
              <w:t>1 Powder Powder Form</w:t>
            </w:r>
          </w:p>
        </w:tc>
      </w:tr>
      <w:tr w:rsidR="005E16ED" w:rsidRPr="00D15B31" w14:paraId="4D0948C4" w14:textId="77777777" w:rsidTr="005E16ED">
        <w:trPr>
          <w:jc w:val="center"/>
        </w:trPr>
        <w:tc>
          <w:tcPr>
            <w:tcW w:w="2132" w:type="dxa"/>
          </w:tcPr>
          <w:p w14:paraId="5E8AE8D5" w14:textId="77777777" w:rsidR="005E16ED" w:rsidRPr="00D15B31" w:rsidRDefault="005E16ED" w:rsidP="006C12DF">
            <w:pPr>
              <w:pStyle w:val="BodyText"/>
              <w:spacing w:before="115"/>
              <w:ind w:right="38"/>
            </w:pPr>
            <w:r w:rsidRPr="00D15B31">
              <w:t>2 Color Bright yellow Bright yellow</w:t>
            </w:r>
          </w:p>
        </w:tc>
        <w:tc>
          <w:tcPr>
            <w:tcW w:w="2126" w:type="dxa"/>
          </w:tcPr>
          <w:p w14:paraId="12131E75" w14:textId="77777777" w:rsidR="005E16ED" w:rsidRPr="00D15B31" w:rsidRDefault="005E16ED" w:rsidP="006C12DF">
            <w:pPr>
              <w:pStyle w:val="BodyText"/>
              <w:spacing w:before="115"/>
              <w:ind w:right="38"/>
            </w:pPr>
            <w:r w:rsidRPr="00D15B31">
              <w:t>2 Color Bright yellow Bright yellow</w:t>
            </w:r>
          </w:p>
        </w:tc>
        <w:tc>
          <w:tcPr>
            <w:tcW w:w="1872" w:type="dxa"/>
          </w:tcPr>
          <w:p w14:paraId="02842847" w14:textId="77777777" w:rsidR="005E16ED" w:rsidRPr="00D15B31" w:rsidRDefault="005E16ED" w:rsidP="006C12DF">
            <w:pPr>
              <w:pStyle w:val="BodyText"/>
              <w:spacing w:before="115"/>
              <w:ind w:right="38"/>
            </w:pPr>
            <w:r w:rsidRPr="00D15B31">
              <w:t>2 Color Bright yellow Bright yellow</w:t>
            </w:r>
          </w:p>
        </w:tc>
        <w:tc>
          <w:tcPr>
            <w:tcW w:w="1821" w:type="dxa"/>
          </w:tcPr>
          <w:p w14:paraId="2309E0FF" w14:textId="77777777" w:rsidR="005E16ED" w:rsidRPr="00D15B31" w:rsidRDefault="005E16ED" w:rsidP="006C12DF">
            <w:pPr>
              <w:pStyle w:val="BodyText"/>
              <w:spacing w:before="115"/>
              <w:ind w:right="38"/>
            </w:pPr>
            <w:r w:rsidRPr="00D15B31">
              <w:t>2 Color Bright yellow Bright yellow</w:t>
            </w:r>
          </w:p>
        </w:tc>
      </w:tr>
      <w:tr w:rsidR="005E16ED" w:rsidRPr="00D15B31" w14:paraId="76574399" w14:textId="77777777" w:rsidTr="005E16ED">
        <w:trPr>
          <w:jc w:val="center"/>
        </w:trPr>
        <w:tc>
          <w:tcPr>
            <w:tcW w:w="2132" w:type="dxa"/>
          </w:tcPr>
          <w:p w14:paraId="78396589" w14:textId="77777777" w:rsidR="005E16ED" w:rsidRPr="00D15B31" w:rsidRDefault="005E16ED" w:rsidP="006C12DF">
            <w:pPr>
              <w:pStyle w:val="BodyText"/>
              <w:spacing w:before="115"/>
              <w:ind w:right="38"/>
            </w:pPr>
            <w:r w:rsidRPr="00D15B31">
              <w:t>3 Typical smell of gambier Typical of gambier</w:t>
            </w:r>
          </w:p>
        </w:tc>
        <w:tc>
          <w:tcPr>
            <w:tcW w:w="2126" w:type="dxa"/>
          </w:tcPr>
          <w:p w14:paraId="4CF92CE8" w14:textId="77777777" w:rsidR="005E16ED" w:rsidRPr="00D15B31" w:rsidRDefault="005E16ED" w:rsidP="006C12DF">
            <w:pPr>
              <w:pStyle w:val="BodyText"/>
              <w:spacing w:before="115"/>
              <w:ind w:right="38"/>
            </w:pPr>
            <w:r w:rsidRPr="00D15B31">
              <w:t>3 Typical smell of gambier Typical of gambier</w:t>
            </w:r>
          </w:p>
        </w:tc>
        <w:tc>
          <w:tcPr>
            <w:tcW w:w="1872" w:type="dxa"/>
          </w:tcPr>
          <w:p w14:paraId="0E3CAF1B" w14:textId="77777777" w:rsidR="005E16ED" w:rsidRPr="00D15B31" w:rsidRDefault="005E16ED" w:rsidP="006C12DF">
            <w:pPr>
              <w:pStyle w:val="BodyText"/>
              <w:spacing w:before="115"/>
              <w:ind w:right="38"/>
            </w:pPr>
            <w:r w:rsidRPr="00D15B31">
              <w:t>3 Typical smell of gambier Typical of gambier</w:t>
            </w:r>
          </w:p>
        </w:tc>
        <w:tc>
          <w:tcPr>
            <w:tcW w:w="1821" w:type="dxa"/>
          </w:tcPr>
          <w:p w14:paraId="491644B9" w14:textId="77777777" w:rsidR="005E16ED" w:rsidRPr="00D15B31" w:rsidRDefault="005E16ED" w:rsidP="006C12DF">
            <w:pPr>
              <w:pStyle w:val="BodyText"/>
              <w:spacing w:before="115"/>
              <w:ind w:right="38"/>
            </w:pPr>
            <w:r w:rsidRPr="00D15B31">
              <w:t>3 Typical smell of gambier Typical of gambier</w:t>
            </w:r>
          </w:p>
        </w:tc>
      </w:tr>
      <w:tr w:rsidR="005E16ED" w:rsidRPr="00D15B31" w14:paraId="581D856B" w14:textId="77777777" w:rsidTr="005E16ED">
        <w:trPr>
          <w:jc w:val="center"/>
        </w:trPr>
        <w:tc>
          <w:tcPr>
            <w:tcW w:w="2132" w:type="dxa"/>
          </w:tcPr>
          <w:p w14:paraId="0CC92EFC" w14:textId="77777777" w:rsidR="005E16ED" w:rsidRPr="00D15B31" w:rsidRDefault="005E16ED" w:rsidP="006C12DF">
            <w:pPr>
              <w:pStyle w:val="BodyText"/>
              <w:spacing w:before="115"/>
              <w:ind w:right="38"/>
            </w:pPr>
            <w:r w:rsidRPr="00D15B31">
              <w:t>4 Taste Slightly sour Slightly sour</w:t>
            </w:r>
          </w:p>
        </w:tc>
        <w:tc>
          <w:tcPr>
            <w:tcW w:w="2126" w:type="dxa"/>
          </w:tcPr>
          <w:p w14:paraId="1D1C2A54" w14:textId="77777777" w:rsidR="005E16ED" w:rsidRPr="00D15B31" w:rsidRDefault="005E16ED" w:rsidP="006C12DF">
            <w:pPr>
              <w:pStyle w:val="BodyText"/>
              <w:spacing w:before="115"/>
              <w:ind w:right="38"/>
            </w:pPr>
            <w:r w:rsidRPr="00D15B31">
              <w:t>4 Taste Slightly sour Slightly sour</w:t>
            </w:r>
          </w:p>
        </w:tc>
        <w:tc>
          <w:tcPr>
            <w:tcW w:w="1872" w:type="dxa"/>
          </w:tcPr>
          <w:p w14:paraId="5C909581" w14:textId="77777777" w:rsidR="005E16ED" w:rsidRPr="00D15B31" w:rsidRDefault="005E16ED" w:rsidP="006C12DF">
            <w:pPr>
              <w:pStyle w:val="BodyText"/>
              <w:spacing w:before="115"/>
              <w:ind w:right="38"/>
            </w:pPr>
            <w:r w:rsidRPr="00D15B31">
              <w:t>4 Taste Slightly sour Slightly sour</w:t>
            </w:r>
          </w:p>
        </w:tc>
        <w:tc>
          <w:tcPr>
            <w:tcW w:w="1821" w:type="dxa"/>
          </w:tcPr>
          <w:p w14:paraId="31C47086" w14:textId="77777777" w:rsidR="005E16ED" w:rsidRPr="00D15B31" w:rsidRDefault="005E16ED" w:rsidP="006C12DF">
            <w:pPr>
              <w:pStyle w:val="BodyText"/>
              <w:spacing w:before="115"/>
              <w:ind w:right="38"/>
            </w:pPr>
            <w:r w:rsidRPr="00D15B31">
              <w:t>4 Taste Slightly sour Slightly sour</w:t>
            </w:r>
          </w:p>
        </w:tc>
      </w:tr>
    </w:tbl>
    <w:p w14:paraId="0DA50F8A" w14:textId="77777777" w:rsidR="005E16ED" w:rsidRPr="00D15B31" w:rsidRDefault="005E16ED" w:rsidP="006C12DF">
      <w:pPr>
        <w:ind w:firstLine="720"/>
        <w:jc w:val="both"/>
        <w:rPr>
          <w:rFonts w:ascii="Times New Roman" w:eastAsia="Times New Roman" w:hAnsi="Times New Roman" w:cs="Times New Roman"/>
          <w:color w:val="000000" w:themeColor="text1"/>
        </w:rPr>
      </w:pPr>
    </w:p>
    <w:p w14:paraId="0EFB2052" w14:textId="37539937" w:rsidR="00D367DB" w:rsidRPr="00D15B31" w:rsidRDefault="005E16ED" w:rsidP="006C12DF">
      <w:pPr>
        <w:ind w:firstLine="720"/>
        <w:jc w:val="both"/>
        <w:rPr>
          <w:rFonts w:ascii="Times New Roman" w:eastAsia="Times New Roman" w:hAnsi="Times New Roman" w:cs="Times New Roman"/>
          <w:color w:val="000000" w:themeColor="text1"/>
        </w:rPr>
      </w:pPr>
      <w:r w:rsidRPr="00D15B31">
        <w:rPr>
          <w:rFonts w:ascii="Times New Roman" w:hAnsi="Times New Roman" w:cs="Times New Roman"/>
        </w:rPr>
        <w:t xml:space="preserve">The phytochemical test was carried out by looking at the content of flavonoids, alkaloids, tannins and saponins in the gambier plant catechin extract. Testing for alkaloid compounds was carried out by reacting the diluted extract with Mayer's reagent, </w:t>
      </w:r>
      <w:proofErr w:type="spellStart"/>
      <w:r w:rsidRPr="00D15B31">
        <w:rPr>
          <w:rFonts w:ascii="Times New Roman" w:hAnsi="Times New Roman" w:cs="Times New Roman"/>
        </w:rPr>
        <w:t>Dragendorff's</w:t>
      </w:r>
      <w:proofErr w:type="spellEnd"/>
      <w:r w:rsidRPr="00D15B31">
        <w:rPr>
          <w:rFonts w:ascii="Times New Roman" w:hAnsi="Times New Roman" w:cs="Times New Roman"/>
        </w:rPr>
        <w:t xml:space="preserve"> reagent, and </w:t>
      </w:r>
      <w:proofErr w:type="spellStart"/>
      <w:r w:rsidRPr="00D15B31">
        <w:rPr>
          <w:rFonts w:ascii="Times New Roman" w:hAnsi="Times New Roman" w:cs="Times New Roman"/>
        </w:rPr>
        <w:t>Boucartdart's</w:t>
      </w:r>
      <w:proofErr w:type="spellEnd"/>
      <w:r w:rsidRPr="00D15B31">
        <w:rPr>
          <w:rFonts w:ascii="Times New Roman" w:hAnsi="Times New Roman" w:cs="Times New Roman"/>
        </w:rPr>
        <w:t xml:space="preserve"> reagent. The positive reaction of alkaloid testing with Mayer's reagent was shown in all types of solvent treatment with the formation of a white precipitate. Meanwhile, in the </w:t>
      </w:r>
      <w:proofErr w:type="spellStart"/>
      <w:r w:rsidRPr="00D15B31">
        <w:rPr>
          <w:rFonts w:ascii="Times New Roman" w:hAnsi="Times New Roman" w:cs="Times New Roman"/>
        </w:rPr>
        <w:t>Dragendorff</w:t>
      </w:r>
      <w:proofErr w:type="spellEnd"/>
      <w:r w:rsidRPr="00D15B31">
        <w:rPr>
          <w:rFonts w:ascii="Times New Roman" w:hAnsi="Times New Roman" w:cs="Times New Roman"/>
        </w:rPr>
        <w:t xml:space="preserve"> reagent a positive reaction with the formation of a light brown to yellow precipitate was shown in the treatment of distilled water, acetone, ethanol and methanol. The formation of precipitates occurs due to the formation of complex compounds from the reaction of alkaloid compounds with K+ metal ions in each reagent used (Marliana et al., 2005</w:t>
      </w:r>
      <w:r w:rsidR="00D367DB" w:rsidRPr="00D15B31">
        <w:rPr>
          <w:rFonts w:ascii="Times New Roman" w:eastAsia="Times New Roman" w:hAnsi="Times New Roman" w:cs="Times New Roman"/>
          <w:color w:val="000000" w:themeColor="text1"/>
        </w:rPr>
        <w:t>).</w:t>
      </w:r>
    </w:p>
    <w:p w14:paraId="14FDEE95" w14:textId="29BCE793" w:rsidR="00CC4E2E" w:rsidRPr="00D15B31" w:rsidRDefault="0049573F" w:rsidP="006C12DF">
      <w:pPr>
        <w:spacing w:after="240"/>
        <w:jc w:val="both"/>
        <w:rPr>
          <w:rFonts w:ascii="Times New Roman" w:eastAsia="Times New Roman" w:hAnsi="Times New Roman" w:cs="Times New Roman"/>
        </w:rPr>
      </w:pPr>
      <w:r w:rsidRPr="00D15B31">
        <w:rPr>
          <w:rFonts w:ascii="Times New Roman" w:eastAsia="Times New Roman" w:hAnsi="Times New Roman" w:cs="Times New Roman"/>
          <w:color w:val="FF0000"/>
        </w:rPr>
        <w:tab/>
      </w:r>
      <w:r w:rsidR="005E16ED" w:rsidRPr="00D15B31">
        <w:rPr>
          <w:rFonts w:ascii="Times New Roman" w:hAnsi="Times New Roman" w:cs="Times New Roman"/>
        </w:rPr>
        <w:t xml:space="preserve">The positive results of the flavonoid test with the occurrence of red, yellow or orange colors in the sample after the addition of Mg and HCl powder were shown in all types of solvent treatments. Mg and HCl metal powders function to reduce the </w:t>
      </w:r>
      <w:proofErr w:type="spellStart"/>
      <w:r w:rsidR="005E16ED" w:rsidRPr="00D15B31">
        <w:rPr>
          <w:rFonts w:ascii="Times New Roman" w:hAnsi="Times New Roman" w:cs="Times New Roman"/>
        </w:rPr>
        <w:t>benzopiron</w:t>
      </w:r>
      <w:proofErr w:type="spellEnd"/>
      <w:r w:rsidR="005E16ED" w:rsidRPr="00D15B31">
        <w:rPr>
          <w:rFonts w:ascii="Times New Roman" w:hAnsi="Times New Roman" w:cs="Times New Roman"/>
        </w:rPr>
        <w:t xml:space="preserve"> nucleus found in the flavonoid structure and form red or orange </w:t>
      </w:r>
      <w:proofErr w:type="spellStart"/>
      <w:r w:rsidR="005E16ED" w:rsidRPr="00D15B31">
        <w:rPr>
          <w:rFonts w:ascii="Times New Roman" w:hAnsi="Times New Roman" w:cs="Times New Roman"/>
        </w:rPr>
        <w:t>flavilium</w:t>
      </w:r>
      <w:proofErr w:type="spellEnd"/>
      <w:r w:rsidR="005E16ED" w:rsidRPr="00D15B31">
        <w:rPr>
          <w:rFonts w:ascii="Times New Roman" w:hAnsi="Times New Roman" w:cs="Times New Roman"/>
        </w:rPr>
        <w:t xml:space="preserve"> salts (Achmad, 1986 in </w:t>
      </w:r>
      <w:proofErr w:type="spellStart"/>
      <w:r w:rsidR="005E16ED" w:rsidRPr="00D15B31">
        <w:rPr>
          <w:rFonts w:ascii="Times New Roman" w:hAnsi="Times New Roman" w:cs="Times New Roman"/>
        </w:rPr>
        <w:t>Khotimah</w:t>
      </w:r>
      <w:proofErr w:type="spellEnd"/>
      <w:r w:rsidR="005E16ED" w:rsidRPr="00D15B31">
        <w:rPr>
          <w:rFonts w:ascii="Times New Roman" w:hAnsi="Times New Roman" w:cs="Times New Roman"/>
        </w:rPr>
        <w:t>, 2016)</w:t>
      </w:r>
      <w:r w:rsidR="00D367DB" w:rsidRPr="00D15B31">
        <w:rPr>
          <w:rFonts w:ascii="Times New Roman" w:eastAsia="Times New Roman" w:hAnsi="Times New Roman" w:cs="Times New Roman"/>
        </w:rPr>
        <w:t>.</w:t>
      </w:r>
    </w:p>
    <w:p w14:paraId="4918D094" w14:textId="77777777" w:rsidR="005E16ED" w:rsidRPr="00D15B31" w:rsidRDefault="005E16ED" w:rsidP="006C12DF">
      <w:pPr>
        <w:pStyle w:val="BodyText"/>
        <w:spacing w:before="115"/>
        <w:ind w:right="38"/>
        <w:jc w:val="center"/>
        <w:rPr>
          <w:b/>
          <w:bCs/>
        </w:rPr>
      </w:pPr>
      <w:r w:rsidRPr="00D15B31">
        <w:rPr>
          <w:b/>
          <w:bCs/>
        </w:rPr>
        <w:t xml:space="preserve">Tabel 2. </w:t>
      </w:r>
      <w:r w:rsidRPr="00D15B31">
        <w:rPr>
          <w:bCs/>
        </w:rPr>
        <w:t>Phytochemical Test of Gambier Plant Catechin Extract</w:t>
      </w:r>
    </w:p>
    <w:tbl>
      <w:tblPr>
        <w:tblStyle w:val="TableGrid"/>
        <w:tblW w:w="7922" w:type="dxa"/>
        <w:jc w:val="center"/>
        <w:tblLook w:val="04A0" w:firstRow="1" w:lastRow="0" w:firstColumn="1" w:lastColumn="0" w:noHBand="0" w:noVBand="1"/>
      </w:tblPr>
      <w:tblGrid>
        <w:gridCol w:w="536"/>
        <w:gridCol w:w="1851"/>
        <w:gridCol w:w="1612"/>
        <w:gridCol w:w="3923"/>
      </w:tblGrid>
      <w:tr w:rsidR="005E16ED" w:rsidRPr="00D15B31" w14:paraId="5FA080F9" w14:textId="77777777" w:rsidTr="00BF6E98">
        <w:trPr>
          <w:jc w:val="center"/>
        </w:trPr>
        <w:tc>
          <w:tcPr>
            <w:tcW w:w="536" w:type="dxa"/>
            <w:vAlign w:val="center"/>
          </w:tcPr>
          <w:p w14:paraId="0E54F99B" w14:textId="77777777" w:rsidR="005E16ED" w:rsidRPr="00D15B31" w:rsidRDefault="005E16ED" w:rsidP="006C12DF">
            <w:pPr>
              <w:pStyle w:val="Heading2"/>
              <w:spacing w:before="94"/>
              <w:ind w:left="0"/>
              <w:jc w:val="center"/>
              <w:outlineLvl w:val="1"/>
              <w:rPr>
                <w:rFonts w:ascii="Times New Roman" w:hAnsi="Times New Roman" w:cs="Times New Roman"/>
              </w:rPr>
            </w:pPr>
            <w:r w:rsidRPr="00D15B31">
              <w:rPr>
                <w:rFonts w:ascii="Times New Roman" w:hAnsi="Times New Roman" w:cs="Times New Roman"/>
              </w:rPr>
              <w:t>No</w:t>
            </w:r>
          </w:p>
        </w:tc>
        <w:tc>
          <w:tcPr>
            <w:tcW w:w="1851" w:type="dxa"/>
            <w:vAlign w:val="center"/>
          </w:tcPr>
          <w:p w14:paraId="6CF87451" w14:textId="77777777" w:rsidR="005E16ED" w:rsidRPr="00D15B31" w:rsidRDefault="005E16ED" w:rsidP="006C12DF">
            <w:pPr>
              <w:pStyle w:val="Heading2"/>
              <w:spacing w:before="94"/>
              <w:ind w:left="0"/>
              <w:jc w:val="center"/>
              <w:outlineLvl w:val="1"/>
              <w:rPr>
                <w:rFonts w:ascii="Times New Roman" w:hAnsi="Times New Roman" w:cs="Times New Roman"/>
              </w:rPr>
            </w:pPr>
            <w:r w:rsidRPr="00D15B31">
              <w:rPr>
                <w:rFonts w:ascii="Times New Roman" w:hAnsi="Times New Roman" w:cs="Times New Roman"/>
              </w:rPr>
              <w:t>Fitokimia</w:t>
            </w:r>
          </w:p>
        </w:tc>
        <w:tc>
          <w:tcPr>
            <w:tcW w:w="1612" w:type="dxa"/>
            <w:vAlign w:val="center"/>
          </w:tcPr>
          <w:p w14:paraId="12932C6F" w14:textId="7D2C4F16" w:rsidR="005E16ED" w:rsidRPr="00D15B31" w:rsidRDefault="005E16ED" w:rsidP="006C12DF">
            <w:pPr>
              <w:pStyle w:val="Heading2"/>
              <w:spacing w:before="94"/>
              <w:ind w:left="0"/>
              <w:jc w:val="center"/>
              <w:outlineLvl w:val="1"/>
              <w:rPr>
                <w:rFonts w:ascii="Times New Roman" w:hAnsi="Times New Roman" w:cs="Times New Roman"/>
              </w:rPr>
            </w:pPr>
            <w:r w:rsidRPr="00D15B31">
              <w:rPr>
                <w:rFonts w:ascii="Times New Roman" w:hAnsi="Times New Roman" w:cs="Times New Roman"/>
              </w:rPr>
              <w:t>Test results (</w:t>
            </w:r>
            <w:r w:rsidRPr="00D15B31">
              <w:rPr>
                <w:rFonts w:ascii="Times New Roman" w:hAnsi="Times New Roman" w:cs="Times New Roman"/>
                <w:lang w:val="en-US"/>
              </w:rPr>
              <w:t xml:space="preserve">- </w:t>
            </w:r>
            <w:r w:rsidRPr="00D15B31">
              <w:rPr>
                <w:rFonts w:ascii="Times New Roman" w:hAnsi="Times New Roman" w:cs="Times New Roman"/>
              </w:rPr>
              <w:t>/</w:t>
            </w:r>
            <w:r w:rsidRPr="00D15B31">
              <w:rPr>
                <w:rFonts w:ascii="Times New Roman" w:hAnsi="Times New Roman" w:cs="Times New Roman"/>
                <w:lang w:val="en-US"/>
              </w:rPr>
              <w:t xml:space="preserve"> </w:t>
            </w:r>
            <w:r w:rsidRPr="00D15B31">
              <w:rPr>
                <w:rFonts w:ascii="Times New Roman" w:hAnsi="Times New Roman" w:cs="Times New Roman"/>
              </w:rPr>
              <w:t>+)</w:t>
            </w:r>
          </w:p>
        </w:tc>
        <w:tc>
          <w:tcPr>
            <w:tcW w:w="3923" w:type="dxa"/>
            <w:vAlign w:val="center"/>
          </w:tcPr>
          <w:p w14:paraId="331C4C1B" w14:textId="77777777" w:rsidR="005E16ED" w:rsidRPr="00D15B31" w:rsidRDefault="005E16ED" w:rsidP="006C12DF">
            <w:pPr>
              <w:pStyle w:val="Heading2"/>
              <w:spacing w:before="94"/>
              <w:ind w:left="0"/>
              <w:jc w:val="center"/>
              <w:outlineLvl w:val="1"/>
              <w:rPr>
                <w:rFonts w:ascii="Times New Roman" w:hAnsi="Times New Roman" w:cs="Times New Roman"/>
              </w:rPr>
            </w:pPr>
            <w:r w:rsidRPr="00D15B31">
              <w:rPr>
                <w:rFonts w:ascii="Times New Roman" w:hAnsi="Times New Roman" w:cs="Times New Roman"/>
              </w:rPr>
              <w:t>Information</w:t>
            </w:r>
          </w:p>
        </w:tc>
      </w:tr>
      <w:tr w:rsidR="005E16ED" w:rsidRPr="00D15B31" w14:paraId="3ECC485D" w14:textId="77777777" w:rsidTr="005E16ED">
        <w:trPr>
          <w:jc w:val="center"/>
        </w:trPr>
        <w:tc>
          <w:tcPr>
            <w:tcW w:w="536" w:type="dxa"/>
            <w:vMerge w:val="restart"/>
          </w:tcPr>
          <w:p w14:paraId="2B80B024"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1</w:t>
            </w:r>
          </w:p>
        </w:tc>
        <w:tc>
          <w:tcPr>
            <w:tcW w:w="1851" w:type="dxa"/>
          </w:tcPr>
          <w:p w14:paraId="02F22D33"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Alkaloid</w:t>
            </w:r>
          </w:p>
          <w:p w14:paraId="1FBCA205"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Meyer</w:t>
            </w:r>
          </w:p>
        </w:tc>
        <w:tc>
          <w:tcPr>
            <w:tcW w:w="1612" w:type="dxa"/>
            <w:vAlign w:val="center"/>
          </w:tcPr>
          <w:p w14:paraId="22A05EE8" w14:textId="0E6474AB"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vAlign w:val="center"/>
          </w:tcPr>
          <w:p w14:paraId="7D65A087" w14:textId="77777777" w:rsidR="005E16ED" w:rsidRPr="00D15B31" w:rsidRDefault="005E16ED" w:rsidP="006C12DF">
            <w:pPr>
              <w:pStyle w:val="TableParagraph"/>
              <w:spacing w:before="30" w:line="240" w:lineRule="auto"/>
              <w:ind w:left="120"/>
              <w:rPr>
                <w:sz w:val="20"/>
                <w:szCs w:val="20"/>
              </w:rPr>
            </w:pPr>
            <w:r w:rsidRPr="00D15B31">
              <w:rPr>
                <w:sz w:val="20"/>
                <w:szCs w:val="20"/>
              </w:rPr>
              <w:t>A white precipitate formed</w:t>
            </w:r>
          </w:p>
        </w:tc>
      </w:tr>
      <w:tr w:rsidR="005E16ED" w:rsidRPr="00D15B31" w14:paraId="5957AD46" w14:textId="77777777" w:rsidTr="005E16ED">
        <w:trPr>
          <w:jc w:val="center"/>
        </w:trPr>
        <w:tc>
          <w:tcPr>
            <w:tcW w:w="536" w:type="dxa"/>
            <w:vMerge/>
          </w:tcPr>
          <w:p w14:paraId="3E00F239" w14:textId="77777777" w:rsidR="005E16ED" w:rsidRPr="00D15B31" w:rsidRDefault="005E16ED" w:rsidP="006C12DF">
            <w:pPr>
              <w:pStyle w:val="TableParagraph"/>
              <w:spacing w:before="30" w:line="240" w:lineRule="auto"/>
              <w:ind w:left="120"/>
              <w:jc w:val="both"/>
              <w:rPr>
                <w:sz w:val="20"/>
                <w:szCs w:val="20"/>
              </w:rPr>
            </w:pPr>
          </w:p>
        </w:tc>
        <w:tc>
          <w:tcPr>
            <w:tcW w:w="1851" w:type="dxa"/>
          </w:tcPr>
          <w:p w14:paraId="455957C3"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Boucartdart</w:t>
            </w:r>
          </w:p>
        </w:tc>
        <w:tc>
          <w:tcPr>
            <w:tcW w:w="1612" w:type="dxa"/>
          </w:tcPr>
          <w:p w14:paraId="0F88B2A1" w14:textId="77777777"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tcPr>
          <w:p w14:paraId="0A39755A"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A white precipitate formed</w:t>
            </w:r>
          </w:p>
        </w:tc>
      </w:tr>
      <w:tr w:rsidR="005E16ED" w:rsidRPr="00D15B31" w14:paraId="5CC9B39B" w14:textId="77777777" w:rsidTr="005E16ED">
        <w:trPr>
          <w:jc w:val="center"/>
        </w:trPr>
        <w:tc>
          <w:tcPr>
            <w:tcW w:w="536" w:type="dxa"/>
            <w:vMerge/>
          </w:tcPr>
          <w:p w14:paraId="139F3D62" w14:textId="77777777" w:rsidR="005E16ED" w:rsidRPr="00D15B31" w:rsidRDefault="005E16ED" w:rsidP="006C12DF">
            <w:pPr>
              <w:pStyle w:val="TableParagraph"/>
              <w:spacing w:before="30" w:line="240" w:lineRule="auto"/>
              <w:ind w:left="120"/>
              <w:jc w:val="both"/>
              <w:rPr>
                <w:sz w:val="20"/>
                <w:szCs w:val="20"/>
              </w:rPr>
            </w:pPr>
          </w:p>
        </w:tc>
        <w:tc>
          <w:tcPr>
            <w:tcW w:w="1851" w:type="dxa"/>
          </w:tcPr>
          <w:p w14:paraId="5F02A21B"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Dragendorf</w:t>
            </w:r>
          </w:p>
        </w:tc>
        <w:tc>
          <w:tcPr>
            <w:tcW w:w="1612" w:type="dxa"/>
          </w:tcPr>
          <w:p w14:paraId="0311C6EB" w14:textId="77777777"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tcPr>
          <w:p w14:paraId="5C08E86E"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A brown ring is formed</w:t>
            </w:r>
          </w:p>
        </w:tc>
      </w:tr>
      <w:tr w:rsidR="005E16ED" w:rsidRPr="00D15B31" w14:paraId="615BEBD8" w14:textId="77777777" w:rsidTr="005E16ED">
        <w:trPr>
          <w:jc w:val="center"/>
        </w:trPr>
        <w:tc>
          <w:tcPr>
            <w:tcW w:w="536" w:type="dxa"/>
          </w:tcPr>
          <w:p w14:paraId="40FC2484"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2</w:t>
            </w:r>
          </w:p>
        </w:tc>
        <w:tc>
          <w:tcPr>
            <w:tcW w:w="1851" w:type="dxa"/>
          </w:tcPr>
          <w:p w14:paraId="2411A250"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Flavonoid</w:t>
            </w:r>
          </w:p>
        </w:tc>
        <w:tc>
          <w:tcPr>
            <w:tcW w:w="1612" w:type="dxa"/>
          </w:tcPr>
          <w:p w14:paraId="538CA00B" w14:textId="77777777"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tcPr>
          <w:p w14:paraId="54E49CB0"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A brick red color change occurred</w:t>
            </w:r>
          </w:p>
        </w:tc>
      </w:tr>
      <w:tr w:rsidR="005E16ED" w:rsidRPr="00D15B31" w14:paraId="18CAFDA9" w14:textId="77777777" w:rsidTr="005E16ED">
        <w:trPr>
          <w:jc w:val="center"/>
        </w:trPr>
        <w:tc>
          <w:tcPr>
            <w:tcW w:w="536" w:type="dxa"/>
          </w:tcPr>
          <w:p w14:paraId="1E73AA7E"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3</w:t>
            </w:r>
          </w:p>
        </w:tc>
        <w:tc>
          <w:tcPr>
            <w:tcW w:w="1851" w:type="dxa"/>
          </w:tcPr>
          <w:p w14:paraId="56606243"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Tanin</w:t>
            </w:r>
          </w:p>
        </w:tc>
        <w:tc>
          <w:tcPr>
            <w:tcW w:w="1612" w:type="dxa"/>
          </w:tcPr>
          <w:p w14:paraId="4AA690E9" w14:textId="77777777"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tcPr>
          <w:p w14:paraId="73121C0C"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Blackish blue color formed</w:t>
            </w:r>
          </w:p>
        </w:tc>
      </w:tr>
      <w:tr w:rsidR="005E16ED" w:rsidRPr="00D15B31" w14:paraId="23786F53" w14:textId="77777777" w:rsidTr="005E16ED">
        <w:trPr>
          <w:jc w:val="center"/>
        </w:trPr>
        <w:tc>
          <w:tcPr>
            <w:tcW w:w="536" w:type="dxa"/>
          </w:tcPr>
          <w:p w14:paraId="3E71F544"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4</w:t>
            </w:r>
          </w:p>
        </w:tc>
        <w:tc>
          <w:tcPr>
            <w:tcW w:w="1851" w:type="dxa"/>
          </w:tcPr>
          <w:p w14:paraId="34DB0660" w14:textId="77777777" w:rsidR="005E16ED" w:rsidRPr="00D15B31" w:rsidRDefault="005E16ED" w:rsidP="006C12DF">
            <w:pPr>
              <w:pStyle w:val="TableParagraph"/>
              <w:spacing w:before="30" w:line="240" w:lineRule="auto"/>
              <w:ind w:left="120"/>
              <w:jc w:val="both"/>
              <w:rPr>
                <w:sz w:val="20"/>
                <w:szCs w:val="20"/>
              </w:rPr>
            </w:pPr>
            <w:r w:rsidRPr="00D15B31">
              <w:rPr>
                <w:sz w:val="20"/>
                <w:szCs w:val="20"/>
              </w:rPr>
              <w:t>Saponin</w:t>
            </w:r>
          </w:p>
        </w:tc>
        <w:tc>
          <w:tcPr>
            <w:tcW w:w="1612" w:type="dxa"/>
          </w:tcPr>
          <w:p w14:paraId="51904E17" w14:textId="77777777" w:rsidR="005E16ED" w:rsidRPr="00D15B31" w:rsidRDefault="005E16ED" w:rsidP="006C12DF">
            <w:pPr>
              <w:pStyle w:val="TableParagraph"/>
              <w:spacing w:before="30" w:line="240" w:lineRule="auto"/>
              <w:ind w:left="120"/>
              <w:jc w:val="center"/>
              <w:rPr>
                <w:sz w:val="20"/>
                <w:szCs w:val="20"/>
              </w:rPr>
            </w:pPr>
            <w:r w:rsidRPr="00D15B31">
              <w:rPr>
                <w:sz w:val="20"/>
                <w:szCs w:val="20"/>
              </w:rPr>
              <w:t>+</w:t>
            </w:r>
          </w:p>
        </w:tc>
        <w:tc>
          <w:tcPr>
            <w:tcW w:w="3923" w:type="dxa"/>
          </w:tcPr>
          <w:p w14:paraId="2810B18E" w14:textId="77777777" w:rsidR="005E16ED" w:rsidRPr="00D15B31" w:rsidRDefault="005E16ED" w:rsidP="006C12DF">
            <w:pPr>
              <w:pStyle w:val="TableParagraph"/>
              <w:spacing w:before="30" w:line="240" w:lineRule="auto"/>
              <w:ind w:left="120"/>
              <w:jc w:val="both"/>
              <w:rPr>
                <w:sz w:val="20"/>
                <w:szCs w:val="20"/>
              </w:rPr>
            </w:pPr>
          </w:p>
        </w:tc>
      </w:tr>
    </w:tbl>
    <w:p w14:paraId="0FF4D962" w14:textId="3AD13EC7" w:rsidR="004F6CCB" w:rsidRPr="00D15B31" w:rsidRDefault="004F6CCB" w:rsidP="006C12DF">
      <w:pPr>
        <w:spacing w:before="240"/>
        <w:ind w:firstLine="720"/>
        <w:jc w:val="both"/>
        <w:rPr>
          <w:rFonts w:ascii="Times New Roman" w:hAnsi="Times New Roman" w:cs="Times New Roman"/>
        </w:rPr>
      </w:pPr>
      <w:r w:rsidRPr="00D15B31">
        <w:rPr>
          <w:rFonts w:ascii="Times New Roman" w:hAnsi="Times New Roman" w:cs="Times New Roman"/>
        </w:rPr>
        <w:t>The tannin test was carried out by weighing 0.5 grams of extract and adding 10 ml of distilled water, then filtering it. Furthermore, the filtrate obtained was taken as much as 2 ml and then added 2 drops of 1% FeCl3 reagent. Formation of black or blue color indicates the presence of tannins. This is in accordance with the results of research that has been done, where the results of the tannin test with 1% FeCl3 reagent showed positive results which were indicated by the formation of a black-green color. The tannins contained in the extract will react with Fe3+ ions to form complex compounds (</w:t>
      </w:r>
      <w:proofErr w:type="spellStart"/>
      <w:r w:rsidRPr="00D15B31">
        <w:rPr>
          <w:rFonts w:ascii="Times New Roman" w:hAnsi="Times New Roman" w:cs="Times New Roman"/>
        </w:rPr>
        <w:t>Hasibuan</w:t>
      </w:r>
      <w:proofErr w:type="spellEnd"/>
      <w:r w:rsidRPr="00D15B31">
        <w:rPr>
          <w:rFonts w:ascii="Times New Roman" w:hAnsi="Times New Roman" w:cs="Times New Roman"/>
        </w:rPr>
        <w:t xml:space="preserve"> et al., 2021).</w:t>
      </w:r>
    </w:p>
    <w:p w14:paraId="39FC1618" w14:textId="4B478EA6" w:rsidR="004F6CCB" w:rsidRPr="00D15B31" w:rsidRDefault="004F6CCB" w:rsidP="006C12DF">
      <w:pPr>
        <w:ind w:firstLine="720"/>
        <w:jc w:val="both"/>
        <w:rPr>
          <w:rFonts w:ascii="Times New Roman" w:hAnsi="Times New Roman" w:cs="Times New Roman"/>
        </w:rPr>
      </w:pPr>
      <w:r w:rsidRPr="00D15B31">
        <w:rPr>
          <w:rFonts w:ascii="Times New Roman" w:hAnsi="Times New Roman" w:cs="Times New Roman"/>
        </w:rPr>
        <w:t xml:space="preserve">The saponin test was carried out by weighing 0.5 grams of extract and adding 10 ml of distilled water which was heated then cooled and then shaken vigorously for 10 seconds until foam formed. Then 1 drop of 2 N HCl was added to observe the foam resistance. The presence of saponins was indicated by the </w:t>
      </w:r>
      <w:r w:rsidRPr="00D15B31">
        <w:rPr>
          <w:rFonts w:ascii="Times New Roman" w:hAnsi="Times New Roman" w:cs="Times New Roman"/>
        </w:rPr>
        <w:lastRenderedPageBreak/>
        <w:t>formation of foam as high as 1-10 cm for no less than 10 minutes, and the addition of 2N HCl the foam did not disappear. The results of the saponin test that has been carried out show that the catechin leaf extract positively contains saponins which is characterized by the formation of a stable froth. The resulting froth is due to the saponin compound having a hydrophilic (polar) group which bonds with water while the hydrophobic (nonpolar) group will bind with air. The addition of HCl 2 N aims to increase polarity so that the hydrophilic groups will bind more stably and the foam that is formed becomes stable (Tandi et al., 2020).</w:t>
      </w:r>
    </w:p>
    <w:p w14:paraId="49CC5C3A" w14:textId="77777777" w:rsidR="004F6CCB" w:rsidRPr="00D15B31" w:rsidRDefault="004F6CCB" w:rsidP="006C12DF">
      <w:pPr>
        <w:ind w:firstLine="720"/>
        <w:jc w:val="both"/>
        <w:rPr>
          <w:rFonts w:ascii="Times New Roman" w:hAnsi="Times New Roman" w:cs="Times New Roman"/>
        </w:rPr>
      </w:pPr>
    </w:p>
    <w:p w14:paraId="62391C3B" w14:textId="126E45E4" w:rsidR="004F6CCB" w:rsidRPr="00D15B31" w:rsidRDefault="004F6CCB" w:rsidP="006C12DF">
      <w:pPr>
        <w:spacing w:after="120"/>
        <w:jc w:val="both"/>
        <w:rPr>
          <w:rFonts w:ascii="Times New Roman" w:eastAsia="Times New Roman" w:hAnsi="Times New Roman" w:cs="Times New Roman"/>
          <w:b/>
        </w:rPr>
      </w:pPr>
      <w:r w:rsidRPr="00D15B31">
        <w:rPr>
          <w:rFonts w:ascii="Times New Roman" w:eastAsia="Times New Roman" w:hAnsi="Times New Roman" w:cs="Times New Roman"/>
          <w:b/>
        </w:rPr>
        <w:t>Standardization Test Results for Specific Parameters of Gambier Leaf Extract</w:t>
      </w:r>
    </w:p>
    <w:p w14:paraId="4BCD5D70" w14:textId="3296DDA3" w:rsidR="004F6CCB" w:rsidRPr="00D15B31" w:rsidRDefault="004F6CCB" w:rsidP="006C12DF">
      <w:pPr>
        <w:pStyle w:val="BodyText"/>
        <w:spacing w:before="115"/>
        <w:ind w:right="38"/>
        <w:jc w:val="center"/>
        <w:rPr>
          <w:b/>
          <w:bCs/>
        </w:rPr>
      </w:pPr>
      <w:r w:rsidRPr="00D15B31">
        <w:rPr>
          <w:b/>
          <w:bCs/>
        </w:rPr>
        <w:t xml:space="preserve">Table 3. </w:t>
      </w:r>
      <w:r w:rsidRPr="00D15B31">
        <w:t xml:space="preserve">Standardization Test Results for </w:t>
      </w:r>
      <w:proofErr w:type="spellStart"/>
      <w:r w:rsidRPr="00D15B31">
        <w:t>Spesific</w:t>
      </w:r>
      <w:proofErr w:type="spellEnd"/>
      <w:r w:rsidRPr="00D15B31">
        <w:t xml:space="preserve"> Parameters of Gambier Leaf Extract</w:t>
      </w:r>
    </w:p>
    <w:tbl>
      <w:tblPr>
        <w:tblStyle w:val="TableGrid"/>
        <w:tblW w:w="0" w:type="auto"/>
        <w:jc w:val="center"/>
        <w:tblLook w:val="04A0" w:firstRow="1" w:lastRow="0" w:firstColumn="1" w:lastColumn="0" w:noHBand="0" w:noVBand="1"/>
      </w:tblPr>
      <w:tblGrid>
        <w:gridCol w:w="2051"/>
        <w:gridCol w:w="1986"/>
        <w:gridCol w:w="1988"/>
        <w:gridCol w:w="2047"/>
      </w:tblGrid>
      <w:tr w:rsidR="004F6CCB" w:rsidRPr="00D15B31" w14:paraId="574C48E1" w14:textId="77777777" w:rsidTr="004F6CCB">
        <w:trPr>
          <w:jc w:val="center"/>
        </w:trPr>
        <w:tc>
          <w:tcPr>
            <w:tcW w:w="2051" w:type="dxa"/>
          </w:tcPr>
          <w:p w14:paraId="5D10651D" w14:textId="77777777" w:rsidR="004F6CCB" w:rsidRPr="00D15B31" w:rsidRDefault="004F6CCB" w:rsidP="006C12DF">
            <w:pPr>
              <w:pStyle w:val="BodyText"/>
              <w:spacing w:before="115"/>
              <w:ind w:right="38"/>
              <w:jc w:val="both"/>
              <w:rPr>
                <w:b/>
                <w:bCs/>
              </w:rPr>
            </w:pPr>
            <w:r w:rsidRPr="00D15B31">
              <w:rPr>
                <w:b/>
                <w:bCs/>
              </w:rPr>
              <w:t>No Preparation Evaluation Test Results Requirements</w:t>
            </w:r>
          </w:p>
        </w:tc>
        <w:tc>
          <w:tcPr>
            <w:tcW w:w="1986" w:type="dxa"/>
          </w:tcPr>
          <w:p w14:paraId="5903F3C8" w14:textId="77777777" w:rsidR="004F6CCB" w:rsidRPr="00D15B31" w:rsidRDefault="004F6CCB" w:rsidP="006C12DF">
            <w:pPr>
              <w:pStyle w:val="BodyText"/>
              <w:spacing w:before="115"/>
              <w:ind w:right="38"/>
              <w:jc w:val="both"/>
              <w:rPr>
                <w:b/>
                <w:bCs/>
              </w:rPr>
            </w:pPr>
            <w:r w:rsidRPr="00D15B31">
              <w:rPr>
                <w:b/>
                <w:bCs/>
              </w:rPr>
              <w:t>No Preparation Evaluation Test Results Requirements</w:t>
            </w:r>
          </w:p>
        </w:tc>
        <w:tc>
          <w:tcPr>
            <w:tcW w:w="1988" w:type="dxa"/>
          </w:tcPr>
          <w:p w14:paraId="07AC2F3A" w14:textId="77777777" w:rsidR="004F6CCB" w:rsidRPr="00D15B31" w:rsidRDefault="004F6CCB" w:rsidP="006C12DF">
            <w:pPr>
              <w:pStyle w:val="BodyText"/>
              <w:spacing w:before="115"/>
              <w:ind w:right="38"/>
              <w:jc w:val="both"/>
              <w:rPr>
                <w:b/>
                <w:bCs/>
              </w:rPr>
            </w:pPr>
            <w:r w:rsidRPr="00D15B31">
              <w:rPr>
                <w:b/>
                <w:bCs/>
              </w:rPr>
              <w:t>No Preparation Evaluation Test Results Requirements</w:t>
            </w:r>
          </w:p>
        </w:tc>
        <w:tc>
          <w:tcPr>
            <w:tcW w:w="2047" w:type="dxa"/>
          </w:tcPr>
          <w:p w14:paraId="739C894D" w14:textId="77777777" w:rsidR="004F6CCB" w:rsidRPr="00D15B31" w:rsidRDefault="004F6CCB" w:rsidP="006C12DF">
            <w:pPr>
              <w:pStyle w:val="BodyText"/>
              <w:spacing w:before="115"/>
              <w:ind w:right="38"/>
              <w:jc w:val="both"/>
              <w:rPr>
                <w:b/>
                <w:bCs/>
              </w:rPr>
            </w:pPr>
            <w:r w:rsidRPr="00D15B31">
              <w:rPr>
                <w:b/>
                <w:bCs/>
              </w:rPr>
              <w:t>No Preparation Evaluation Test Results Requirements</w:t>
            </w:r>
          </w:p>
        </w:tc>
      </w:tr>
      <w:tr w:rsidR="004F6CCB" w:rsidRPr="00D15B31" w14:paraId="3BD210C4" w14:textId="77777777" w:rsidTr="004F6CCB">
        <w:trPr>
          <w:jc w:val="center"/>
        </w:trPr>
        <w:tc>
          <w:tcPr>
            <w:tcW w:w="2051" w:type="dxa"/>
          </w:tcPr>
          <w:p w14:paraId="2494CDF6" w14:textId="77777777" w:rsidR="004F6CCB" w:rsidRPr="00D15B31" w:rsidRDefault="004F6CCB" w:rsidP="006C12DF">
            <w:pPr>
              <w:pStyle w:val="BodyText"/>
              <w:spacing w:before="115"/>
              <w:ind w:right="38"/>
              <w:jc w:val="both"/>
            </w:pPr>
            <w:r w:rsidRPr="00D15B31">
              <w:t>1 Moisture content 5.45 % &lt;14 %</w:t>
            </w:r>
          </w:p>
        </w:tc>
        <w:tc>
          <w:tcPr>
            <w:tcW w:w="1986" w:type="dxa"/>
          </w:tcPr>
          <w:p w14:paraId="7BAE1142" w14:textId="5B40EA12" w:rsidR="004F6CCB" w:rsidRPr="00D15B31" w:rsidRDefault="004F6CCB" w:rsidP="006C12DF">
            <w:pPr>
              <w:pStyle w:val="BodyText"/>
              <w:spacing w:before="115"/>
              <w:ind w:right="38"/>
              <w:jc w:val="both"/>
            </w:pPr>
            <w:r w:rsidRPr="00D15B31">
              <w:t>1</w:t>
            </w:r>
            <w:r w:rsidR="003F3626" w:rsidRPr="00D15B31">
              <w:rPr>
                <w:lang w:val="en-US"/>
              </w:rPr>
              <w:t xml:space="preserve"> </w:t>
            </w:r>
            <w:r w:rsidRPr="00D15B31">
              <w:t>Moisture content 5.45 % &lt;14 %</w:t>
            </w:r>
          </w:p>
        </w:tc>
        <w:tc>
          <w:tcPr>
            <w:tcW w:w="1988" w:type="dxa"/>
          </w:tcPr>
          <w:p w14:paraId="5FD90856" w14:textId="77777777" w:rsidR="004F6CCB" w:rsidRPr="00D15B31" w:rsidRDefault="004F6CCB" w:rsidP="006C12DF">
            <w:pPr>
              <w:pStyle w:val="BodyText"/>
              <w:spacing w:before="115"/>
              <w:ind w:right="38"/>
              <w:jc w:val="both"/>
            </w:pPr>
            <w:r w:rsidRPr="00D15B31">
              <w:t>1 Moisture content 5.45 % &lt;14 %</w:t>
            </w:r>
          </w:p>
        </w:tc>
        <w:tc>
          <w:tcPr>
            <w:tcW w:w="2047" w:type="dxa"/>
          </w:tcPr>
          <w:p w14:paraId="2421B2B8" w14:textId="77777777" w:rsidR="004F6CCB" w:rsidRPr="00D15B31" w:rsidRDefault="004F6CCB" w:rsidP="006C12DF">
            <w:pPr>
              <w:pStyle w:val="BodyText"/>
              <w:spacing w:before="115"/>
              <w:ind w:right="38"/>
              <w:jc w:val="both"/>
            </w:pPr>
            <w:r w:rsidRPr="00D15B31">
              <w:t>1 Moisture content 5.45 % &lt;14 %</w:t>
            </w:r>
          </w:p>
        </w:tc>
      </w:tr>
      <w:tr w:rsidR="004F6CCB" w:rsidRPr="00D15B31" w14:paraId="09E6D369" w14:textId="77777777" w:rsidTr="004F6CCB">
        <w:trPr>
          <w:jc w:val="center"/>
        </w:trPr>
        <w:tc>
          <w:tcPr>
            <w:tcW w:w="2051" w:type="dxa"/>
          </w:tcPr>
          <w:p w14:paraId="04D9F377" w14:textId="77777777" w:rsidR="004F6CCB" w:rsidRPr="00D15B31" w:rsidRDefault="004F6CCB" w:rsidP="006C12DF">
            <w:pPr>
              <w:pStyle w:val="BodyText"/>
              <w:spacing w:before="115"/>
              <w:ind w:right="38"/>
              <w:jc w:val="both"/>
            </w:pPr>
            <w:r w:rsidRPr="00D15B31">
              <w:t>2 Ash Content 0.26% &lt;5%</w:t>
            </w:r>
          </w:p>
        </w:tc>
        <w:tc>
          <w:tcPr>
            <w:tcW w:w="1986" w:type="dxa"/>
          </w:tcPr>
          <w:p w14:paraId="385DE1EA" w14:textId="77777777" w:rsidR="004F6CCB" w:rsidRPr="00D15B31" w:rsidRDefault="004F6CCB" w:rsidP="006C12DF">
            <w:pPr>
              <w:pStyle w:val="BodyText"/>
              <w:spacing w:before="115"/>
              <w:ind w:right="38"/>
              <w:jc w:val="both"/>
            </w:pPr>
            <w:r w:rsidRPr="00D15B31">
              <w:t>2 Ash Content 0.26% &lt;5%</w:t>
            </w:r>
          </w:p>
        </w:tc>
        <w:tc>
          <w:tcPr>
            <w:tcW w:w="1988" w:type="dxa"/>
          </w:tcPr>
          <w:p w14:paraId="04B0A501" w14:textId="77777777" w:rsidR="004F6CCB" w:rsidRPr="00D15B31" w:rsidRDefault="004F6CCB" w:rsidP="006C12DF">
            <w:pPr>
              <w:pStyle w:val="BodyText"/>
              <w:spacing w:before="115"/>
              <w:ind w:right="38"/>
              <w:jc w:val="both"/>
            </w:pPr>
            <w:r w:rsidRPr="00D15B31">
              <w:t>2 Ash Content 0.26% &lt;5%</w:t>
            </w:r>
          </w:p>
        </w:tc>
        <w:tc>
          <w:tcPr>
            <w:tcW w:w="2047" w:type="dxa"/>
          </w:tcPr>
          <w:p w14:paraId="07B6C66C" w14:textId="77777777" w:rsidR="004F6CCB" w:rsidRPr="00D15B31" w:rsidRDefault="004F6CCB" w:rsidP="006C12DF">
            <w:pPr>
              <w:pStyle w:val="BodyText"/>
              <w:spacing w:before="115"/>
              <w:ind w:right="38"/>
              <w:jc w:val="both"/>
            </w:pPr>
            <w:r w:rsidRPr="00D15B31">
              <w:t>2 Ash Content 0.26% &lt;5%</w:t>
            </w:r>
          </w:p>
        </w:tc>
      </w:tr>
      <w:tr w:rsidR="004F6CCB" w:rsidRPr="00D15B31" w14:paraId="37ACA805" w14:textId="77777777" w:rsidTr="004F6CCB">
        <w:trPr>
          <w:jc w:val="center"/>
        </w:trPr>
        <w:tc>
          <w:tcPr>
            <w:tcW w:w="2051" w:type="dxa"/>
          </w:tcPr>
          <w:p w14:paraId="77492321" w14:textId="77777777" w:rsidR="004F6CCB" w:rsidRPr="00D15B31" w:rsidRDefault="004F6CCB" w:rsidP="006C12DF">
            <w:pPr>
              <w:pStyle w:val="BodyText"/>
              <w:spacing w:before="115"/>
              <w:ind w:right="38"/>
              <w:jc w:val="both"/>
            </w:pPr>
            <w:r w:rsidRPr="00D15B31">
              <w:t>3 Heavy metals</w:t>
            </w:r>
          </w:p>
        </w:tc>
        <w:tc>
          <w:tcPr>
            <w:tcW w:w="1986" w:type="dxa"/>
          </w:tcPr>
          <w:p w14:paraId="4BD5ADD6" w14:textId="77777777" w:rsidR="004F6CCB" w:rsidRPr="00D15B31" w:rsidRDefault="004F6CCB" w:rsidP="006C12DF">
            <w:pPr>
              <w:pStyle w:val="BodyText"/>
              <w:spacing w:before="115"/>
              <w:ind w:right="38"/>
              <w:jc w:val="both"/>
            </w:pPr>
            <w:r w:rsidRPr="00D15B31">
              <w:t>3 Heavy metals</w:t>
            </w:r>
          </w:p>
        </w:tc>
        <w:tc>
          <w:tcPr>
            <w:tcW w:w="1988" w:type="dxa"/>
          </w:tcPr>
          <w:p w14:paraId="5F7AC687" w14:textId="77777777" w:rsidR="004F6CCB" w:rsidRPr="00D15B31" w:rsidRDefault="004F6CCB" w:rsidP="006C12DF">
            <w:pPr>
              <w:pStyle w:val="BodyText"/>
              <w:spacing w:before="115"/>
              <w:ind w:right="38"/>
              <w:jc w:val="both"/>
            </w:pPr>
            <w:r w:rsidRPr="00D15B31">
              <w:t>3 Heavy metals</w:t>
            </w:r>
          </w:p>
        </w:tc>
        <w:tc>
          <w:tcPr>
            <w:tcW w:w="2047" w:type="dxa"/>
          </w:tcPr>
          <w:p w14:paraId="041F1671" w14:textId="77777777" w:rsidR="004F6CCB" w:rsidRPr="00D15B31" w:rsidRDefault="004F6CCB" w:rsidP="006C12DF">
            <w:pPr>
              <w:pStyle w:val="BodyText"/>
              <w:spacing w:before="115"/>
              <w:ind w:right="38"/>
              <w:jc w:val="both"/>
            </w:pPr>
            <w:r w:rsidRPr="00D15B31">
              <w:t>3 Heavy metals</w:t>
            </w:r>
          </w:p>
        </w:tc>
      </w:tr>
      <w:tr w:rsidR="004F6CCB" w:rsidRPr="00D15B31" w14:paraId="470D2264" w14:textId="77777777" w:rsidTr="004F6CCB">
        <w:trPr>
          <w:jc w:val="center"/>
        </w:trPr>
        <w:tc>
          <w:tcPr>
            <w:tcW w:w="2051" w:type="dxa"/>
          </w:tcPr>
          <w:p w14:paraId="75B69FC7" w14:textId="77777777" w:rsidR="004F6CCB" w:rsidRPr="00D15B31" w:rsidRDefault="004F6CCB" w:rsidP="006C12DF">
            <w:pPr>
              <w:pStyle w:val="BodyText"/>
              <w:spacing w:before="115"/>
              <w:ind w:right="38"/>
              <w:jc w:val="both"/>
            </w:pPr>
            <w:r w:rsidRPr="00D15B31">
              <w:t>Pb (Lead) Below 0.0134</w:t>
            </w:r>
          </w:p>
        </w:tc>
        <w:tc>
          <w:tcPr>
            <w:tcW w:w="1986" w:type="dxa"/>
          </w:tcPr>
          <w:p w14:paraId="7A1C9EEF" w14:textId="77777777" w:rsidR="004F6CCB" w:rsidRPr="00D15B31" w:rsidRDefault="004F6CCB" w:rsidP="006C12DF">
            <w:pPr>
              <w:pStyle w:val="BodyText"/>
              <w:spacing w:before="115"/>
              <w:ind w:right="38"/>
              <w:jc w:val="both"/>
            </w:pPr>
            <w:r w:rsidRPr="00D15B31">
              <w:t>Pb (Lead) Below 0.0134</w:t>
            </w:r>
          </w:p>
        </w:tc>
        <w:tc>
          <w:tcPr>
            <w:tcW w:w="1988" w:type="dxa"/>
          </w:tcPr>
          <w:p w14:paraId="370A2A97" w14:textId="77777777" w:rsidR="004F6CCB" w:rsidRPr="00D15B31" w:rsidRDefault="004F6CCB" w:rsidP="006C12DF">
            <w:pPr>
              <w:pStyle w:val="BodyText"/>
              <w:spacing w:before="115"/>
              <w:ind w:right="38"/>
              <w:jc w:val="both"/>
            </w:pPr>
            <w:r w:rsidRPr="00D15B31">
              <w:t>Pb (Lead) Below 0.0134</w:t>
            </w:r>
          </w:p>
        </w:tc>
        <w:tc>
          <w:tcPr>
            <w:tcW w:w="2047" w:type="dxa"/>
          </w:tcPr>
          <w:p w14:paraId="1C10AEC3" w14:textId="77777777" w:rsidR="004F6CCB" w:rsidRPr="00D15B31" w:rsidRDefault="004F6CCB" w:rsidP="006C12DF">
            <w:pPr>
              <w:pStyle w:val="BodyText"/>
              <w:spacing w:before="115"/>
              <w:ind w:right="38"/>
              <w:jc w:val="both"/>
            </w:pPr>
            <w:r w:rsidRPr="00D15B31">
              <w:t>Pb (Lead) Below 0.0134</w:t>
            </w:r>
          </w:p>
        </w:tc>
      </w:tr>
      <w:tr w:rsidR="004F6CCB" w:rsidRPr="00D15B31" w14:paraId="762F58C4" w14:textId="77777777" w:rsidTr="004F6CCB">
        <w:trPr>
          <w:jc w:val="center"/>
        </w:trPr>
        <w:tc>
          <w:tcPr>
            <w:tcW w:w="2051" w:type="dxa"/>
          </w:tcPr>
          <w:p w14:paraId="5DED2EF7" w14:textId="77777777" w:rsidR="004F6CCB" w:rsidRPr="00D15B31" w:rsidRDefault="004F6CCB" w:rsidP="006C12DF">
            <w:pPr>
              <w:pStyle w:val="BodyText"/>
              <w:spacing w:before="115"/>
              <w:ind w:right="38"/>
              <w:jc w:val="both"/>
            </w:pPr>
            <w:r w:rsidRPr="00D15B31">
              <w:t>As (Arsenic) Below 0.001</w:t>
            </w:r>
          </w:p>
        </w:tc>
        <w:tc>
          <w:tcPr>
            <w:tcW w:w="1986" w:type="dxa"/>
          </w:tcPr>
          <w:p w14:paraId="6F2FB55C" w14:textId="77777777" w:rsidR="004F6CCB" w:rsidRPr="00D15B31" w:rsidRDefault="004F6CCB" w:rsidP="006C12DF">
            <w:pPr>
              <w:pStyle w:val="BodyText"/>
              <w:spacing w:before="115"/>
              <w:ind w:right="38"/>
              <w:jc w:val="both"/>
            </w:pPr>
            <w:r w:rsidRPr="00D15B31">
              <w:t>As (Arsenic) Below 0.001</w:t>
            </w:r>
          </w:p>
        </w:tc>
        <w:tc>
          <w:tcPr>
            <w:tcW w:w="1988" w:type="dxa"/>
          </w:tcPr>
          <w:p w14:paraId="144D7F63" w14:textId="77777777" w:rsidR="004F6CCB" w:rsidRPr="00D15B31" w:rsidRDefault="004F6CCB" w:rsidP="006C12DF">
            <w:pPr>
              <w:pStyle w:val="BodyText"/>
              <w:spacing w:before="115"/>
              <w:ind w:right="38"/>
              <w:jc w:val="both"/>
            </w:pPr>
            <w:r w:rsidRPr="00D15B31">
              <w:t>As (Arsenic) Below 0.001</w:t>
            </w:r>
          </w:p>
        </w:tc>
        <w:tc>
          <w:tcPr>
            <w:tcW w:w="2047" w:type="dxa"/>
          </w:tcPr>
          <w:p w14:paraId="7C1CC144" w14:textId="77777777" w:rsidR="004F6CCB" w:rsidRPr="00D15B31" w:rsidRDefault="004F6CCB" w:rsidP="006C12DF">
            <w:pPr>
              <w:pStyle w:val="BodyText"/>
              <w:spacing w:before="115"/>
              <w:ind w:right="38"/>
              <w:jc w:val="both"/>
            </w:pPr>
            <w:r w:rsidRPr="00D15B31">
              <w:t>As (Arsenic) Below 0.001</w:t>
            </w:r>
          </w:p>
        </w:tc>
      </w:tr>
    </w:tbl>
    <w:p w14:paraId="60FAF1D5" w14:textId="77777777" w:rsidR="00654873" w:rsidRPr="00D15B31" w:rsidRDefault="00654873" w:rsidP="006C12DF">
      <w:pPr>
        <w:spacing w:before="240"/>
        <w:ind w:firstLine="720"/>
        <w:jc w:val="both"/>
        <w:rPr>
          <w:rFonts w:ascii="Times New Roman" w:hAnsi="Times New Roman" w:cs="Times New Roman"/>
        </w:rPr>
      </w:pPr>
      <w:r w:rsidRPr="00D15B31">
        <w:rPr>
          <w:rFonts w:ascii="Times New Roman" w:hAnsi="Times New Roman" w:cs="Times New Roman"/>
        </w:rPr>
        <w:t>Determination of water content aims to determine the percentage of water content in the material after drying or thickening through appropriate methods such as titration, distillation or gravimetry (</w:t>
      </w:r>
      <w:proofErr w:type="spellStart"/>
      <w:r w:rsidRPr="00D15B31">
        <w:rPr>
          <w:rFonts w:ascii="Times New Roman" w:hAnsi="Times New Roman" w:cs="Times New Roman"/>
        </w:rPr>
        <w:t>Depkes</w:t>
      </w:r>
      <w:proofErr w:type="spellEnd"/>
      <w:r w:rsidRPr="00D15B31">
        <w:rPr>
          <w:rFonts w:ascii="Times New Roman" w:hAnsi="Times New Roman" w:cs="Times New Roman"/>
        </w:rPr>
        <w:t xml:space="preserve"> RI, 2000). Test the water content in this study using a moisture balance tool that functions to determine the moisture content of the extract. The results of the Evaluation Test stated that the water content in the catechin extract of the Gambier plant met the requirements. The result of the moisture test was 5.45% so that it complied with the requirements of the Herbal Pharmacopoeia which required that the extract contain a water content of &lt;14%. The greater the percentage of water content in a material, the easier it is for an extract to suffer damage and decay caused by microbial growth. High water content can also cause decomposition of active compounds in the extract due to the activity of enzymatic reactions. Therefore, the water content determines the quality and stability of an extract as well as the formation of an extract preparation (</w:t>
      </w:r>
      <w:proofErr w:type="spellStart"/>
      <w:r w:rsidRPr="00D15B31">
        <w:rPr>
          <w:rFonts w:ascii="Times New Roman" w:hAnsi="Times New Roman" w:cs="Times New Roman"/>
        </w:rPr>
        <w:t>Saifudin</w:t>
      </w:r>
      <w:proofErr w:type="spellEnd"/>
      <w:r w:rsidRPr="00D15B31">
        <w:rPr>
          <w:rFonts w:ascii="Times New Roman" w:hAnsi="Times New Roman" w:cs="Times New Roman"/>
        </w:rPr>
        <w:t xml:space="preserve"> et al, 2011). </w:t>
      </w:r>
    </w:p>
    <w:p w14:paraId="1B7C436F" w14:textId="77777777" w:rsidR="00654873" w:rsidRPr="00D15B31" w:rsidRDefault="00654873" w:rsidP="006C12DF">
      <w:pPr>
        <w:ind w:firstLine="720"/>
        <w:jc w:val="both"/>
        <w:rPr>
          <w:rFonts w:ascii="Times New Roman" w:hAnsi="Times New Roman" w:cs="Times New Roman"/>
        </w:rPr>
      </w:pPr>
      <w:r w:rsidRPr="00D15B31">
        <w:rPr>
          <w:rFonts w:ascii="Times New Roman" w:hAnsi="Times New Roman" w:cs="Times New Roman"/>
        </w:rPr>
        <w:t>Ash content is a parameter that provides an overview of the internal and external mineral content from the initial process to the formation of the extract. At this stage, the extract is heated until the organic compounds and their derivatives are destroyed and evaporate until only mineral and inorganic elements are left (Maryam et al., 2020). The results of testing the ash content of the gambier plant catechin extract were 3.03%. The ash content produced in the gambier plant catechin extract complies with the quality requirements, which is less than 5% (Ministry of Health, Republic of Indonesia, 2000). The ash content should have a small value because this parameter indicates the presence of heavy metal contamination that is resistant to high temperatures (Maryam et al., 2020).</w:t>
      </w:r>
    </w:p>
    <w:p w14:paraId="43FCE990" w14:textId="33EA377F" w:rsidR="004F6CCB" w:rsidRPr="00D15B31" w:rsidRDefault="00654873" w:rsidP="006C12DF">
      <w:pPr>
        <w:spacing w:after="240"/>
        <w:ind w:firstLine="720"/>
        <w:jc w:val="both"/>
        <w:rPr>
          <w:rFonts w:ascii="Times New Roman" w:eastAsia="Times New Roman" w:hAnsi="Times New Roman" w:cs="Times New Roman"/>
          <w:color w:val="000000" w:themeColor="text1"/>
        </w:rPr>
      </w:pPr>
      <w:r w:rsidRPr="00D15B31">
        <w:rPr>
          <w:rFonts w:ascii="Times New Roman" w:hAnsi="Times New Roman" w:cs="Times New Roman"/>
        </w:rPr>
        <w:t xml:space="preserve">Arsenic is a form of heavy metal which is divided into two forms, namely the reduced form which occurs under anaerobic conditions called </w:t>
      </w:r>
      <w:proofErr w:type="spellStart"/>
      <w:r w:rsidRPr="00D15B31">
        <w:rPr>
          <w:rFonts w:ascii="Times New Roman" w:hAnsi="Times New Roman" w:cs="Times New Roman"/>
        </w:rPr>
        <w:t>arsenite</w:t>
      </w:r>
      <w:proofErr w:type="spellEnd"/>
      <w:r w:rsidRPr="00D15B31">
        <w:rPr>
          <w:rFonts w:ascii="Times New Roman" w:hAnsi="Times New Roman" w:cs="Times New Roman"/>
        </w:rPr>
        <w:t xml:space="preserve"> and the oxidized form which occurs under aerobic conditions which is called arsenate (Jones, 2000). A person experiencing arsenic poisoning shows signs of severe inflammation of the stomach and intestines, starting with a burning feeling in the throat, difficulty swallowing and severe stomach pain, these symptoms are followed by nausea, vomiting, to acute diarrhea which causes the stool to mix with water and mucus ( </w:t>
      </w:r>
      <w:proofErr w:type="spellStart"/>
      <w:r w:rsidRPr="00D15B31">
        <w:rPr>
          <w:rFonts w:ascii="Times New Roman" w:hAnsi="Times New Roman" w:cs="Times New Roman"/>
        </w:rPr>
        <w:t>Nurhayati</w:t>
      </w:r>
      <w:proofErr w:type="spellEnd"/>
      <w:r w:rsidRPr="00D15B31">
        <w:rPr>
          <w:rFonts w:ascii="Times New Roman" w:hAnsi="Times New Roman" w:cs="Times New Roman"/>
        </w:rPr>
        <w:t xml:space="preserve">, 2009). Lead is a xenobiotic substance that is foreign to the body which can cause various health problems (Wallach MD, 2007). The heavy metal lead can affect the function of the hematopoietic, neurological, endocrine, kidney, gastrointestinal, hematological, and reproductive systems. In children, lead reduces the level of intelligence, growth and hearing, causes anemia and can cause attention deficit disorder and behavior disorders. In high exposure cases it can cause severe brain damage or death. Young children are particularly vulnerable to lead </w:t>
      </w:r>
      <w:r w:rsidRPr="00D15B31">
        <w:rPr>
          <w:rFonts w:ascii="Times New Roman" w:hAnsi="Times New Roman" w:cs="Times New Roman"/>
        </w:rPr>
        <w:lastRenderedPageBreak/>
        <w:t xml:space="preserve">poisoning. Their central nervous system is still at a developing stage causing them to absorb lead from their environment compared to adults. In the metal contamination test in the catechin extract of the gambier plant, it showed that Pb (Lead) metal was below 0.0134 and </w:t>
      </w:r>
      <w:proofErr w:type="gramStart"/>
      <w:r w:rsidRPr="00D15B31">
        <w:rPr>
          <w:rFonts w:ascii="Times New Roman" w:hAnsi="Times New Roman" w:cs="Times New Roman"/>
        </w:rPr>
        <w:t>As</w:t>
      </w:r>
      <w:proofErr w:type="gramEnd"/>
      <w:r w:rsidRPr="00D15B31">
        <w:rPr>
          <w:rFonts w:ascii="Times New Roman" w:hAnsi="Times New Roman" w:cs="Times New Roman"/>
        </w:rPr>
        <w:t xml:space="preserve"> (Arsenic) metal. The maximum limits for Pb and </w:t>
      </w:r>
      <w:proofErr w:type="gramStart"/>
      <w:r w:rsidRPr="00D15B31">
        <w:rPr>
          <w:rFonts w:ascii="Times New Roman" w:hAnsi="Times New Roman" w:cs="Times New Roman"/>
        </w:rPr>
        <w:t>As</w:t>
      </w:r>
      <w:proofErr w:type="gramEnd"/>
      <w:r w:rsidRPr="00D15B31">
        <w:rPr>
          <w:rFonts w:ascii="Times New Roman" w:hAnsi="Times New Roman" w:cs="Times New Roman"/>
        </w:rPr>
        <w:t xml:space="preserve"> metal contamination are respectively ≤10 mg/kg extract and ≤0.3 mg/kg (BPOM, 2014). Based on these provisions, the contamination of Cd and Pb metals in the extract does not exceed the maximum limit value. The presence of heavy metal content in extracts can come from various sources such as soil conditions where the material grows, the process of washing the material with water, the extraction equipment used, fertilizers and pesticides, smoke from burning garbage and motorized vehicles, and industrial waste whose process is not perfect (</w:t>
      </w:r>
      <w:proofErr w:type="spellStart"/>
      <w:r w:rsidRPr="00D15B31">
        <w:rPr>
          <w:rFonts w:ascii="Times New Roman" w:hAnsi="Times New Roman" w:cs="Times New Roman"/>
        </w:rPr>
        <w:t>Saifudin</w:t>
      </w:r>
      <w:proofErr w:type="spellEnd"/>
      <w:r w:rsidRPr="00D15B31">
        <w:rPr>
          <w:rFonts w:ascii="Times New Roman" w:hAnsi="Times New Roman" w:cs="Times New Roman"/>
        </w:rPr>
        <w:t xml:space="preserve"> et al, 2011</w:t>
      </w:r>
      <w:r w:rsidR="004F6CCB" w:rsidRPr="00D15B31">
        <w:rPr>
          <w:rFonts w:ascii="Times New Roman" w:hAnsi="Times New Roman" w:cs="Times New Roman"/>
          <w:bCs/>
        </w:rPr>
        <w:t>)</w:t>
      </w:r>
      <w:r w:rsidR="004F6CCB" w:rsidRPr="00D15B31">
        <w:rPr>
          <w:rFonts w:ascii="Times New Roman" w:eastAsia="Times New Roman" w:hAnsi="Times New Roman" w:cs="Times New Roman"/>
          <w:color w:val="000000" w:themeColor="text1"/>
        </w:rPr>
        <w:t>.</w:t>
      </w:r>
    </w:p>
    <w:p w14:paraId="2141BC5C" w14:textId="060C92E2" w:rsidR="00654873" w:rsidRPr="00D15B31" w:rsidRDefault="00654873" w:rsidP="006C12DF">
      <w:pPr>
        <w:pStyle w:val="BodyText"/>
        <w:spacing w:before="115"/>
        <w:ind w:right="38"/>
        <w:jc w:val="center"/>
        <w:rPr>
          <w:b/>
          <w:bCs/>
        </w:rPr>
      </w:pPr>
      <w:r w:rsidRPr="00D15B31">
        <w:rPr>
          <w:b/>
          <w:bCs/>
        </w:rPr>
        <w:t xml:space="preserve">Tabel 4. </w:t>
      </w:r>
      <w:r w:rsidRPr="00D15B31">
        <w:rPr>
          <w:bCs/>
        </w:rPr>
        <w:t>Microbiological Evaluation Test Results for Gambier Catechin Extract</w:t>
      </w:r>
    </w:p>
    <w:tbl>
      <w:tblPr>
        <w:tblStyle w:val="TableGrid"/>
        <w:tblW w:w="8222" w:type="dxa"/>
        <w:tblInd w:w="250" w:type="dxa"/>
        <w:tblLook w:val="04A0" w:firstRow="1" w:lastRow="0" w:firstColumn="1" w:lastColumn="0" w:noHBand="0" w:noVBand="1"/>
      </w:tblPr>
      <w:tblGrid>
        <w:gridCol w:w="735"/>
        <w:gridCol w:w="2907"/>
        <w:gridCol w:w="2629"/>
        <w:gridCol w:w="1951"/>
      </w:tblGrid>
      <w:tr w:rsidR="003D4C6C" w:rsidRPr="00D15B31" w14:paraId="66C9383D" w14:textId="77777777" w:rsidTr="003D4C6C">
        <w:trPr>
          <w:trHeight w:val="431"/>
        </w:trPr>
        <w:tc>
          <w:tcPr>
            <w:tcW w:w="735" w:type="dxa"/>
            <w:vAlign w:val="center"/>
          </w:tcPr>
          <w:p w14:paraId="33745B63" w14:textId="77777777" w:rsidR="00654873" w:rsidRPr="00D15B31" w:rsidRDefault="00654873" w:rsidP="006C12DF">
            <w:pPr>
              <w:pStyle w:val="TableParagraph"/>
              <w:spacing w:before="101" w:line="240" w:lineRule="auto"/>
              <w:ind w:left="123" w:right="102"/>
              <w:jc w:val="center"/>
              <w:rPr>
                <w:b/>
                <w:sz w:val="20"/>
                <w:szCs w:val="20"/>
              </w:rPr>
            </w:pPr>
            <w:r w:rsidRPr="00D15B31">
              <w:rPr>
                <w:b/>
                <w:sz w:val="20"/>
                <w:szCs w:val="20"/>
              </w:rPr>
              <w:t>No</w:t>
            </w:r>
          </w:p>
        </w:tc>
        <w:tc>
          <w:tcPr>
            <w:tcW w:w="2907" w:type="dxa"/>
            <w:vAlign w:val="center"/>
          </w:tcPr>
          <w:p w14:paraId="11E2B9DD" w14:textId="77777777" w:rsidR="00654873" w:rsidRPr="00D15B31" w:rsidRDefault="00654873" w:rsidP="006C12DF">
            <w:pPr>
              <w:pStyle w:val="TableParagraph"/>
              <w:spacing w:before="101" w:line="240" w:lineRule="auto"/>
              <w:ind w:left="0"/>
              <w:jc w:val="center"/>
              <w:rPr>
                <w:b/>
                <w:sz w:val="20"/>
                <w:szCs w:val="20"/>
              </w:rPr>
            </w:pPr>
            <w:r w:rsidRPr="00D15B31">
              <w:rPr>
                <w:b/>
                <w:sz w:val="20"/>
                <w:szCs w:val="20"/>
              </w:rPr>
              <w:t>Preparation Evaluation Test</w:t>
            </w:r>
          </w:p>
        </w:tc>
        <w:tc>
          <w:tcPr>
            <w:tcW w:w="2629" w:type="dxa"/>
            <w:vAlign w:val="center"/>
          </w:tcPr>
          <w:p w14:paraId="4200FF0B" w14:textId="77777777" w:rsidR="00654873" w:rsidRPr="00D15B31" w:rsidRDefault="00654873" w:rsidP="006C12DF">
            <w:pPr>
              <w:pStyle w:val="TableParagraph"/>
              <w:spacing w:before="101" w:line="240" w:lineRule="auto"/>
              <w:ind w:left="0" w:right="245"/>
              <w:jc w:val="center"/>
              <w:rPr>
                <w:b/>
                <w:sz w:val="20"/>
                <w:szCs w:val="20"/>
              </w:rPr>
            </w:pPr>
            <w:r w:rsidRPr="00D15B31">
              <w:rPr>
                <w:b/>
                <w:sz w:val="20"/>
                <w:szCs w:val="20"/>
              </w:rPr>
              <w:t>Unit Result</w:t>
            </w:r>
          </w:p>
        </w:tc>
        <w:tc>
          <w:tcPr>
            <w:tcW w:w="1951" w:type="dxa"/>
            <w:vAlign w:val="center"/>
          </w:tcPr>
          <w:p w14:paraId="3B4525D5" w14:textId="77777777" w:rsidR="00654873" w:rsidRPr="00D15B31" w:rsidRDefault="00654873" w:rsidP="006C12DF">
            <w:pPr>
              <w:pStyle w:val="TableParagraph"/>
              <w:spacing w:before="101" w:line="240" w:lineRule="auto"/>
              <w:ind w:left="232" w:right="206"/>
              <w:jc w:val="center"/>
              <w:rPr>
                <w:b/>
                <w:sz w:val="20"/>
                <w:szCs w:val="20"/>
              </w:rPr>
            </w:pPr>
            <w:r w:rsidRPr="00D15B31">
              <w:rPr>
                <w:b/>
                <w:sz w:val="20"/>
                <w:szCs w:val="20"/>
              </w:rPr>
              <w:t>Unit Result</w:t>
            </w:r>
          </w:p>
        </w:tc>
      </w:tr>
      <w:tr w:rsidR="003D4C6C" w:rsidRPr="00D15B31" w14:paraId="7E4D5552" w14:textId="77777777" w:rsidTr="003D4C6C">
        <w:trPr>
          <w:trHeight w:val="292"/>
        </w:trPr>
        <w:tc>
          <w:tcPr>
            <w:tcW w:w="735" w:type="dxa"/>
          </w:tcPr>
          <w:p w14:paraId="507F7086" w14:textId="77777777" w:rsidR="00654873" w:rsidRPr="00D15B31" w:rsidRDefault="00654873" w:rsidP="006C12DF">
            <w:pPr>
              <w:pStyle w:val="TableParagraph"/>
              <w:spacing w:before="30" w:line="240" w:lineRule="auto"/>
              <w:ind w:left="18"/>
              <w:rPr>
                <w:sz w:val="20"/>
                <w:szCs w:val="20"/>
              </w:rPr>
            </w:pPr>
            <w:r w:rsidRPr="00D15B31">
              <w:rPr>
                <w:sz w:val="20"/>
                <w:szCs w:val="20"/>
              </w:rPr>
              <w:t>1</w:t>
            </w:r>
          </w:p>
        </w:tc>
        <w:tc>
          <w:tcPr>
            <w:tcW w:w="2907" w:type="dxa"/>
          </w:tcPr>
          <w:p w14:paraId="440CA1E4" w14:textId="77777777" w:rsidR="00654873" w:rsidRPr="00D15B31" w:rsidRDefault="00654873" w:rsidP="006C12DF">
            <w:pPr>
              <w:pStyle w:val="TableParagraph"/>
              <w:spacing w:before="30" w:line="240" w:lineRule="auto"/>
              <w:ind w:left="0"/>
              <w:rPr>
                <w:i/>
                <w:iCs/>
                <w:sz w:val="20"/>
                <w:szCs w:val="20"/>
              </w:rPr>
            </w:pPr>
            <w:r w:rsidRPr="00D15B31">
              <w:rPr>
                <w:sz w:val="20"/>
                <w:szCs w:val="20"/>
              </w:rPr>
              <w:t>Total Plate Number (ALT)</w:t>
            </w:r>
          </w:p>
        </w:tc>
        <w:tc>
          <w:tcPr>
            <w:tcW w:w="2629" w:type="dxa"/>
          </w:tcPr>
          <w:p w14:paraId="33AB802B" w14:textId="77777777" w:rsidR="00654873" w:rsidRPr="00D15B31" w:rsidRDefault="00654873" w:rsidP="006C12DF">
            <w:pPr>
              <w:pStyle w:val="TableParagraph"/>
              <w:spacing w:before="30" w:line="240" w:lineRule="auto"/>
              <w:ind w:left="0" w:right="245"/>
              <w:rPr>
                <w:sz w:val="20"/>
                <w:szCs w:val="20"/>
              </w:rPr>
            </w:pPr>
            <w:r w:rsidRPr="00D15B31">
              <w:rPr>
                <w:sz w:val="20"/>
                <w:szCs w:val="20"/>
              </w:rPr>
              <w:t>7.0x101 Colonies/g</w:t>
            </w:r>
          </w:p>
        </w:tc>
        <w:tc>
          <w:tcPr>
            <w:tcW w:w="1951" w:type="dxa"/>
          </w:tcPr>
          <w:p w14:paraId="5560D161" w14:textId="77777777" w:rsidR="00654873" w:rsidRPr="00D15B31" w:rsidRDefault="00654873" w:rsidP="006C12DF">
            <w:pPr>
              <w:pStyle w:val="TableParagraph"/>
              <w:spacing w:before="30" w:line="240" w:lineRule="auto"/>
              <w:ind w:left="0" w:right="207"/>
              <w:rPr>
                <w:sz w:val="20"/>
                <w:szCs w:val="20"/>
              </w:rPr>
            </w:pPr>
            <w:r w:rsidRPr="00D15B31">
              <w:rPr>
                <w:sz w:val="20"/>
                <w:szCs w:val="20"/>
              </w:rPr>
              <w:t>7.0x101 Colonies/g</w:t>
            </w:r>
          </w:p>
        </w:tc>
      </w:tr>
      <w:tr w:rsidR="003D4C6C" w:rsidRPr="00D15B31" w14:paraId="4D927CDC" w14:textId="77777777" w:rsidTr="003D4C6C">
        <w:trPr>
          <w:trHeight w:val="263"/>
        </w:trPr>
        <w:tc>
          <w:tcPr>
            <w:tcW w:w="735" w:type="dxa"/>
          </w:tcPr>
          <w:p w14:paraId="77CF17E2" w14:textId="77777777" w:rsidR="00654873" w:rsidRPr="00D15B31" w:rsidRDefault="00654873" w:rsidP="006C12DF">
            <w:pPr>
              <w:pStyle w:val="TableParagraph"/>
              <w:spacing w:before="30" w:line="240" w:lineRule="auto"/>
              <w:ind w:left="18"/>
              <w:rPr>
                <w:sz w:val="20"/>
                <w:szCs w:val="20"/>
              </w:rPr>
            </w:pPr>
            <w:r w:rsidRPr="00D15B31">
              <w:rPr>
                <w:sz w:val="20"/>
                <w:szCs w:val="20"/>
              </w:rPr>
              <w:t>2</w:t>
            </w:r>
          </w:p>
        </w:tc>
        <w:tc>
          <w:tcPr>
            <w:tcW w:w="2907" w:type="dxa"/>
          </w:tcPr>
          <w:p w14:paraId="5ED424EC" w14:textId="77777777" w:rsidR="00654873" w:rsidRPr="00D15B31" w:rsidRDefault="00654873" w:rsidP="006C12DF">
            <w:pPr>
              <w:pStyle w:val="TableParagraph"/>
              <w:spacing w:before="30" w:line="240" w:lineRule="auto"/>
              <w:ind w:left="0"/>
              <w:rPr>
                <w:i/>
                <w:iCs/>
                <w:sz w:val="20"/>
                <w:szCs w:val="20"/>
              </w:rPr>
            </w:pPr>
            <w:r w:rsidRPr="00D15B31">
              <w:rPr>
                <w:sz w:val="20"/>
                <w:szCs w:val="20"/>
              </w:rPr>
              <w:t>E. Coli</w:t>
            </w:r>
          </w:p>
        </w:tc>
        <w:tc>
          <w:tcPr>
            <w:tcW w:w="2629" w:type="dxa"/>
          </w:tcPr>
          <w:p w14:paraId="0B995A43" w14:textId="77777777" w:rsidR="00654873" w:rsidRPr="00D15B31" w:rsidRDefault="00654873" w:rsidP="006C12DF">
            <w:pPr>
              <w:pStyle w:val="TableParagraph"/>
              <w:spacing w:before="30" w:line="240" w:lineRule="auto"/>
              <w:ind w:left="0" w:right="245"/>
              <w:rPr>
                <w:sz w:val="20"/>
                <w:szCs w:val="20"/>
              </w:rPr>
            </w:pPr>
            <w:r w:rsidRPr="00D15B31">
              <w:rPr>
                <w:sz w:val="20"/>
                <w:szCs w:val="20"/>
              </w:rPr>
              <w:t>Below 3.0** MPN/g</w:t>
            </w:r>
          </w:p>
        </w:tc>
        <w:tc>
          <w:tcPr>
            <w:tcW w:w="1951" w:type="dxa"/>
          </w:tcPr>
          <w:p w14:paraId="15287EBB" w14:textId="77777777" w:rsidR="00654873" w:rsidRPr="00D15B31" w:rsidRDefault="00654873" w:rsidP="006C12DF">
            <w:pPr>
              <w:pStyle w:val="TableParagraph"/>
              <w:spacing w:before="30" w:line="240" w:lineRule="auto"/>
              <w:ind w:left="0" w:right="207"/>
              <w:rPr>
                <w:sz w:val="20"/>
                <w:szCs w:val="20"/>
              </w:rPr>
            </w:pPr>
            <w:r w:rsidRPr="00D15B31">
              <w:rPr>
                <w:sz w:val="20"/>
                <w:szCs w:val="20"/>
              </w:rPr>
              <w:t>Below 3.0** MPN/g</w:t>
            </w:r>
          </w:p>
        </w:tc>
      </w:tr>
      <w:tr w:rsidR="003D4C6C" w:rsidRPr="00D15B31" w14:paraId="68562264" w14:textId="77777777" w:rsidTr="003D4C6C">
        <w:trPr>
          <w:trHeight w:val="292"/>
        </w:trPr>
        <w:tc>
          <w:tcPr>
            <w:tcW w:w="735" w:type="dxa"/>
          </w:tcPr>
          <w:p w14:paraId="07CCF538" w14:textId="77777777" w:rsidR="00654873" w:rsidRPr="00D15B31" w:rsidRDefault="00654873" w:rsidP="006C12DF">
            <w:pPr>
              <w:pStyle w:val="TableParagraph"/>
              <w:spacing w:before="30" w:line="240" w:lineRule="auto"/>
              <w:ind w:left="18"/>
              <w:rPr>
                <w:sz w:val="20"/>
                <w:szCs w:val="20"/>
              </w:rPr>
            </w:pPr>
            <w:r w:rsidRPr="00D15B31">
              <w:rPr>
                <w:sz w:val="20"/>
                <w:szCs w:val="20"/>
              </w:rPr>
              <w:t>3</w:t>
            </w:r>
          </w:p>
        </w:tc>
        <w:tc>
          <w:tcPr>
            <w:tcW w:w="2907" w:type="dxa"/>
          </w:tcPr>
          <w:p w14:paraId="5CE80B08" w14:textId="77777777" w:rsidR="00654873" w:rsidRPr="00D15B31" w:rsidRDefault="00654873" w:rsidP="006C12DF">
            <w:pPr>
              <w:pStyle w:val="TableParagraph"/>
              <w:spacing w:before="30" w:line="240" w:lineRule="auto"/>
              <w:ind w:left="0"/>
              <w:rPr>
                <w:sz w:val="20"/>
                <w:szCs w:val="20"/>
              </w:rPr>
            </w:pPr>
            <w:r w:rsidRPr="00D15B31">
              <w:rPr>
                <w:sz w:val="20"/>
                <w:szCs w:val="20"/>
              </w:rPr>
              <w:t>Yeast Mold Number (AKK)</w:t>
            </w:r>
          </w:p>
        </w:tc>
        <w:tc>
          <w:tcPr>
            <w:tcW w:w="2629" w:type="dxa"/>
          </w:tcPr>
          <w:p w14:paraId="4CFC19C2" w14:textId="77777777" w:rsidR="00654873" w:rsidRPr="00D15B31" w:rsidRDefault="00654873" w:rsidP="006C12DF">
            <w:pPr>
              <w:pStyle w:val="TableParagraph"/>
              <w:spacing w:before="30" w:line="240" w:lineRule="auto"/>
              <w:ind w:left="0" w:right="245"/>
              <w:rPr>
                <w:sz w:val="20"/>
                <w:szCs w:val="20"/>
              </w:rPr>
            </w:pPr>
            <w:r w:rsidRPr="00D15B31">
              <w:rPr>
                <w:sz w:val="20"/>
                <w:szCs w:val="20"/>
              </w:rPr>
              <w:t>3.3x102 Colonies/g</w:t>
            </w:r>
          </w:p>
        </w:tc>
        <w:tc>
          <w:tcPr>
            <w:tcW w:w="1951" w:type="dxa"/>
          </w:tcPr>
          <w:p w14:paraId="7E74F7DF" w14:textId="77777777" w:rsidR="00654873" w:rsidRPr="00D15B31" w:rsidRDefault="00654873" w:rsidP="006C12DF">
            <w:pPr>
              <w:pStyle w:val="TableParagraph"/>
              <w:spacing w:before="30" w:line="240" w:lineRule="auto"/>
              <w:ind w:left="0" w:right="207"/>
              <w:rPr>
                <w:sz w:val="20"/>
                <w:szCs w:val="20"/>
              </w:rPr>
            </w:pPr>
            <w:r w:rsidRPr="00D15B31">
              <w:rPr>
                <w:sz w:val="20"/>
                <w:szCs w:val="20"/>
              </w:rPr>
              <w:t>3.3x102 Colonies/g</w:t>
            </w:r>
          </w:p>
        </w:tc>
      </w:tr>
      <w:tr w:rsidR="003D4C6C" w:rsidRPr="00D15B31" w14:paraId="3D334591" w14:textId="77777777" w:rsidTr="003D4C6C">
        <w:trPr>
          <w:trHeight w:val="292"/>
        </w:trPr>
        <w:tc>
          <w:tcPr>
            <w:tcW w:w="735" w:type="dxa"/>
          </w:tcPr>
          <w:p w14:paraId="4B72443F" w14:textId="77777777" w:rsidR="00654873" w:rsidRPr="00D15B31" w:rsidRDefault="00654873" w:rsidP="006C12DF">
            <w:pPr>
              <w:pStyle w:val="TableParagraph"/>
              <w:spacing w:before="30" w:line="240" w:lineRule="auto"/>
              <w:ind w:left="18"/>
              <w:rPr>
                <w:sz w:val="20"/>
                <w:szCs w:val="20"/>
              </w:rPr>
            </w:pPr>
            <w:r w:rsidRPr="00D15B31">
              <w:rPr>
                <w:sz w:val="20"/>
                <w:szCs w:val="20"/>
              </w:rPr>
              <w:t>4</w:t>
            </w:r>
          </w:p>
        </w:tc>
        <w:tc>
          <w:tcPr>
            <w:tcW w:w="2907" w:type="dxa"/>
          </w:tcPr>
          <w:p w14:paraId="79B110A1" w14:textId="77777777" w:rsidR="00654873" w:rsidRPr="00D15B31" w:rsidRDefault="00654873" w:rsidP="006C12DF">
            <w:pPr>
              <w:pStyle w:val="TableParagraph"/>
              <w:spacing w:before="30" w:line="240" w:lineRule="auto"/>
              <w:ind w:left="0"/>
              <w:rPr>
                <w:i/>
                <w:iCs/>
                <w:sz w:val="20"/>
                <w:szCs w:val="20"/>
              </w:rPr>
            </w:pPr>
            <w:r w:rsidRPr="00D15B31">
              <w:rPr>
                <w:sz w:val="20"/>
                <w:szCs w:val="20"/>
              </w:rPr>
              <w:t>Salmonella aeruginosa</w:t>
            </w:r>
          </w:p>
        </w:tc>
        <w:tc>
          <w:tcPr>
            <w:tcW w:w="2629" w:type="dxa"/>
          </w:tcPr>
          <w:p w14:paraId="18D7F856" w14:textId="77777777" w:rsidR="00654873" w:rsidRPr="00D15B31" w:rsidRDefault="00654873" w:rsidP="006C12DF">
            <w:pPr>
              <w:pStyle w:val="TableParagraph"/>
              <w:spacing w:before="30" w:line="240" w:lineRule="auto"/>
              <w:ind w:left="0" w:right="245"/>
              <w:rPr>
                <w:sz w:val="20"/>
                <w:szCs w:val="20"/>
              </w:rPr>
            </w:pPr>
            <w:r w:rsidRPr="00D15B31">
              <w:rPr>
                <w:sz w:val="20"/>
                <w:szCs w:val="20"/>
              </w:rPr>
              <w:t>Negative Colony/25g</w:t>
            </w:r>
          </w:p>
        </w:tc>
        <w:tc>
          <w:tcPr>
            <w:tcW w:w="1951" w:type="dxa"/>
          </w:tcPr>
          <w:p w14:paraId="305EBADC" w14:textId="77777777" w:rsidR="00654873" w:rsidRPr="00D15B31" w:rsidRDefault="00654873" w:rsidP="006C12DF">
            <w:pPr>
              <w:pStyle w:val="TableParagraph"/>
              <w:spacing w:before="30" w:line="240" w:lineRule="auto"/>
              <w:ind w:left="0" w:right="207"/>
              <w:rPr>
                <w:sz w:val="20"/>
                <w:szCs w:val="20"/>
              </w:rPr>
            </w:pPr>
            <w:r w:rsidRPr="00D15B31">
              <w:rPr>
                <w:sz w:val="20"/>
                <w:szCs w:val="20"/>
              </w:rPr>
              <w:t>Negative Colony/25g</w:t>
            </w:r>
          </w:p>
        </w:tc>
      </w:tr>
      <w:tr w:rsidR="003D4C6C" w:rsidRPr="00D15B31" w14:paraId="7850E4E3" w14:textId="77777777" w:rsidTr="003D4C6C">
        <w:trPr>
          <w:trHeight w:val="292"/>
        </w:trPr>
        <w:tc>
          <w:tcPr>
            <w:tcW w:w="735" w:type="dxa"/>
          </w:tcPr>
          <w:p w14:paraId="730095A1" w14:textId="77777777" w:rsidR="00654873" w:rsidRPr="00D15B31" w:rsidRDefault="00654873" w:rsidP="006C12DF">
            <w:pPr>
              <w:pStyle w:val="TableParagraph"/>
              <w:spacing w:before="30" w:line="240" w:lineRule="auto"/>
              <w:ind w:left="18"/>
              <w:rPr>
                <w:sz w:val="20"/>
                <w:szCs w:val="20"/>
              </w:rPr>
            </w:pPr>
            <w:r w:rsidRPr="00D15B31">
              <w:rPr>
                <w:sz w:val="20"/>
                <w:szCs w:val="20"/>
              </w:rPr>
              <w:t>5</w:t>
            </w:r>
          </w:p>
        </w:tc>
        <w:tc>
          <w:tcPr>
            <w:tcW w:w="2907" w:type="dxa"/>
          </w:tcPr>
          <w:p w14:paraId="7879260A" w14:textId="77777777" w:rsidR="00654873" w:rsidRPr="00D15B31" w:rsidRDefault="00654873" w:rsidP="006C12DF">
            <w:pPr>
              <w:pStyle w:val="TableParagraph"/>
              <w:spacing w:before="30" w:line="240" w:lineRule="auto"/>
              <w:ind w:left="0"/>
              <w:rPr>
                <w:i/>
                <w:iCs/>
                <w:sz w:val="20"/>
                <w:szCs w:val="20"/>
              </w:rPr>
            </w:pPr>
            <w:r w:rsidRPr="00D15B31">
              <w:rPr>
                <w:sz w:val="20"/>
                <w:szCs w:val="20"/>
              </w:rPr>
              <w:t>Staphylococcus aureus</w:t>
            </w:r>
          </w:p>
        </w:tc>
        <w:tc>
          <w:tcPr>
            <w:tcW w:w="2629" w:type="dxa"/>
          </w:tcPr>
          <w:p w14:paraId="5AB544D8" w14:textId="77777777" w:rsidR="00654873" w:rsidRPr="00D15B31" w:rsidRDefault="00654873" w:rsidP="006C12DF">
            <w:pPr>
              <w:pStyle w:val="TableParagraph"/>
              <w:spacing w:before="30" w:line="240" w:lineRule="auto"/>
              <w:ind w:left="0" w:right="245"/>
              <w:rPr>
                <w:sz w:val="20"/>
                <w:szCs w:val="20"/>
              </w:rPr>
            </w:pPr>
            <w:r w:rsidRPr="00D15B31">
              <w:rPr>
                <w:sz w:val="20"/>
                <w:szCs w:val="20"/>
              </w:rPr>
              <w:t>Under 10* Colonies/g</w:t>
            </w:r>
          </w:p>
        </w:tc>
        <w:tc>
          <w:tcPr>
            <w:tcW w:w="1951" w:type="dxa"/>
          </w:tcPr>
          <w:p w14:paraId="771EEC01" w14:textId="77777777" w:rsidR="00654873" w:rsidRPr="00D15B31" w:rsidRDefault="00654873" w:rsidP="006C12DF">
            <w:pPr>
              <w:pStyle w:val="TableParagraph"/>
              <w:spacing w:before="30" w:line="240" w:lineRule="auto"/>
              <w:ind w:left="0" w:right="207"/>
              <w:rPr>
                <w:sz w:val="20"/>
                <w:szCs w:val="20"/>
              </w:rPr>
            </w:pPr>
            <w:r w:rsidRPr="00D15B31">
              <w:rPr>
                <w:sz w:val="20"/>
                <w:szCs w:val="20"/>
              </w:rPr>
              <w:t>Under 10* Colonies/g</w:t>
            </w:r>
          </w:p>
        </w:tc>
      </w:tr>
      <w:tr w:rsidR="003D4C6C" w:rsidRPr="00D15B31" w14:paraId="4B1E4A48" w14:textId="77777777" w:rsidTr="003D4C6C">
        <w:trPr>
          <w:trHeight w:val="287"/>
        </w:trPr>
        <w:tc>
          <w:tcPr>
            <w:tcW w:w="735" w:type="dxa"/>
          </w:tcPr>
          <w:p w14:paraId="5269C27D" w14:textId="77777777" w:rsidR="00654873" w:rsidRPr="00D15B31" w:rsidRDefault="00654873" w:rsidP="006C12DF">
            <w:pPr>
              <w:pStyle w:val="TableParagraph"/>
              <w:spacing w:line="240" w:lineRule="auto"/>
              <w:ind w:left="18"/>
              <w:rPr>
                <w:sz w:val="20"/>
                <w:szCs w:val="20"/>
              </w:rPr>
            </w:pPr>
            <w:r w:rsidRPr="00D15B31">
              <w:rPr>
                <w:sz w:val="20"/>
                <w:szCs w:val="20"/>
              </w:rPr>
              <w:t>6</w:t>
            </w:r>
          </w:p>
        </w:tc>
        <w:tc>
          <w:tcPr>
            <w:tcW w:w="2907" w:type="dxa"/>
          </w:tcPr>
          <w:p w14:paraId="3E571026" w14:textId="77777777" w:rsidR="00654873" w:rsidRPr="00D15B31" w:rsidRDefault="00654873" w:rsidP="006C12DF">
            <w:pPr>
              <w:pStyle w:val="TableParagraph"/>
              <w:spacing w:line="240" w:lineRule="auto"/>
              <w:ind w:left="0"/>
              <w:rPr>
                <w:i/>
                <w:iCs/>
                <w:sz w:val="20"/>
                <w:szCs w:val="20"/>
              </w:rPr>
            </w:pPr>
            <w:r w:rsidRPr="00D15B31">
              <w:rPr>
                <w:sz w:val="20"/>
                <w:szCs w:val="20"/>
              </w:rPr>
              <w:t>Pseudomonas aeruginosa</w:t>
            </w:r>
          </w:p>
        </w:tc>
        <w:tc>
          <w:tcPr>
            <w:tcW w:w="2629" w:type="dxa"/>
          </w:tcPr>
          <w:p w14:paraId="2D135A5F" w14:textId="77777777" w:rsidR="00654873" w:rsidRPr="00D15B31" w:rsidRDefault="00654873" w:rsidP="006C12DF">
            <w:pPr>
              <w:pStyle w:val="TableParagraph"/>
              <w:spacing w:line="240" w:lineRule="auto"/>
              <w:ind w:left="0" w:right="245"/>
              <w:rPr>
                <w:sz w:val="20"/>
                <w:szCs w:val="20"/>
              </w:rPr>
            </w:pPr>
            <w:r w:rsidRPr="00D15B31">
              <w:rPr>
                <w:sz w:val="20"/>
                <w:szCs w:val="20"/>
              </w:rPr>
              <w:t>Under 10* Colonies/g</w:t>
            </w:r>
          </w:p>
        </w:tc>
        <w:tc>
          <w:tcPr>
            <w:tcW w:w="1951" w:type="dxa"/>
          </w:tcPr>
          <w:p w14:paraId="5A7EBCCF" w14:textId="77777777" w:rsidR="00654873" w:rsidRPr="00D15B31" w:rsidRDefault="00654873" w:rsidP="006C12DF">
            <w:pPr>
              <w:pStyle w:val="TableParagraph"/>
              <w:spacing w:line="240" w:lineRule="auto"/>
              <w:ind w:left="0" w:right="207"/>
              <w:rPr>
                <w:sz w:val="20"/>
                <w:szCs w:val="20"/>
              </w:rPr>
            </w:pPr>
            <w:r w:rsidRPr="00D15B31">
              <w:rPr>
                <w:sz w:val="20"/>
                <w:szCs w:val="20"/>
              </w:rPr>
              <w:t>Under 10* Colonies/g</w:t>
            </w:r>
          </w:p>
        </w:tc>
      </w:tr>
    </w:tbl>
    <w:p w14:paraId="1FDEAB39" w14:textId="46BE272B" w:rsidR="00BF6E98" w:rsidRPr="00D15B31" w:rsidRDefault="00654873" w:rsidP="006C12DF">
      <w:pPr>
        <w:spacing w:before="240"/>
        <w:ind w:firstLine="720"/>
        <w:jc w:val="both"/>
        <w:rPr>
          <w:rFonts w:ascii="Times New Roman" w:eastAsia="Times New Roman" w:hAnsi="Times New Roman" w:cs="Times New Roman"/>
          <w:bCs/>
          <w:color w:val="000000" w:themeColor="text1"/>
        </w:rPr>
      </w:pPr>
      <w:r w:rsidRPr="00D15B31">
        <w:rPr>
          <w:rFonts w:ascii="Times New Roman" w:hAnsi="Times New Roman" w:cs="Times New Roman"/>
        </w:rPr>
        <w:t>This test is one of the mandatory tests from BPOM. Microbiological testing includes testing for Total Plate Count (ALT), Yeast Mold Number (AKK) and testing for several bacteria. The aim is to provide assurance that the extract may not contain pathogenic and non-pathogenic microbes and fungi that exceed the specified limit because it affects the stability of the extract and its toxicity to health. The total plate number is a quantitative test to determine the number of microbes present in a sample. In this study, the ALT test was used, which is a test based on the growth of aerobic mesophyll bacteria colonies after the extract was inoculated on agar plate media by pouring and incubating at the appropriate temperature (</w:t>
      </w:r>
      <w:proofErr w:type="spellStart"/>
      <w:r w:rsidRPr="00D15B31">
        <w:rPr>
          <w:rFonts w:ascii="Times New Roman" w:hAnsi="Times New Roman" w:cs="Times New Roman"/>
        </w:rPr>
        <w:t>Depkes</w:t>
      </w:r>
      <w:proofErr w:type="spellEnd"/>
      <w:r w:rsidRPr="00D15B31">
        <w:rPr>
          <w:rFonts w:ascii="Times New Roman" w:hAnsi="Times New Roman" w:cs="Times New Roman"/>
        </w:rPr>
        <w:t xml:space="preserve"> RI, 2000)</w:t>
      </w:r>
      <w:r w:rsidRPr="00D15B31">
        <w:rPr>
          <w:rFonts w:ascii="Times New Roman" w:eastAsia="Times New Roman" w:hAnsi="Times New Roman" w:cs="Times New Roman"/>
          <w:bCs/>
          <w:color w:val="000000" w:themeColor="text1"/>
        </w:rPr>
        <w:t xml:space="preserve">. </w:t>
      </w:r>
      <w:r w:rsidRPr="00D15B31">
        <w:rPr>
          <w:rFonts w:ascii="Times New Roman" w:hAnsi="Times New Roman" w:cs="Times New Roman"/>
        </w:rPr>
        <w:t>ALT can be used as an indicator of product hygiene, environmental microbial analysis of finished products, process monitoring indicators and can be used as a basis for suspicion of whether or not a product is accepted based on its microbiological quality. While testing the Yeast Number (AKK) in principle, calculates fungal contamination so that it does not exceed the set limits. Yeasts are a group of microscopic unicellular fungi that can cause pathogens in humans, while molds are multicellular fungi that have filaments that can also be toxic. (</w:t>
      </w:r>
      <w:proofErr w:type="spellStart"/>
      <w:r w:rsidRPr="00D15B31">
        <w:rPr>
          <w:rFonts w:ascii="Times New Roman" w:hAnsi="Times New Roman" w:cs="Times New Roman"/>
        </w:rPr>
        <w:t>Apriliani</w:t>
      </w:r>
      <w:proofErr w:type="spellEnd"/>
      <w:r w:rsidRPr="00D15B31">
        <w:rPr>
          <w:rFonts w:ascii="Times New Roman" w:hAnsi="Times New Roman" w:cs="Times New Roman"/>
        </w:rPr>
        <w:t>, 2017). The total plate number of the extract was 7.0 x 101 colonies/g while the total fungal and mold contamination was 3.3 x 102. The quality of a traditional medicinal ingredient does not exceed the maximum limit for microbial and mold/yeast contamination, respectively, namely ≤ 104 colonies/g and ≤ 103 colonies/g (BPOM, 2014). From these limits, it shows that the results of the determination of ALT and AKK in catechin extracts are below the specified requirements. Bacterial and mold contamination parameters determine the microbiological presence of pathogenic microbes and fungi. Possible bacteria that can damage the extract and cause health problems include Sa</w:t>
      </w:r>
      <w:r w:rsidR="003D4C6C" w:rsidRPr="00D15B31">
        <w:rPr>
          <w:rFonts w:ascii="Times New Roman" w:hAnsi="Times New Roman" w:cs="Times New Roman"/>
        </w:rPr>
        <w:t>l</w:t>
      </w:r>
      <w:r w:rsidRPr="00D15B31">
        <w:rPr>
          <w:rFonts w:ascii="Times New Roman" w:hAnsi="Times New Roman" w:cs="Times New Roman"/>
        </w:rPr>
        <w:t>monella t</w:t>
      </w:r>
      <w:r w:rsidR="003D4C6C" w:rsidRPr="00D15B31">
        <w:rPr>
          <w:rFonts w:ascii="Times New Roman" w:hAnsi="Times New Roman" w:cs="Times New Roman"/>
        </w:rPr>
        <w:t>y</w:t>
      </w:r>
      <w:r w:rsidRPr="00D15B31">
        <w:rPr>
          <w:rFonts w:ascii="Times New Roman" w:hAnsi="Times New Roman" w:cs="Times New Roman"/>
        </w:rPr>
        <w:t xml:space="preserve">phi, Escherichia coli, Bacillus </w:t>
      </w:r>
      <w:proofErr w:type="spellStart"/>
      <w:r w:rsidRPr="00D15B31">
        <w:rPr>
          <w:rFonts w:ascii="Times New Roman" w:hAnsi="Times New Roman" w:cs="Times New Roman"/>
        </w:rPr>
        <w:t>substilis</w:t>
      </w:r>
      <w:proofErr w:type="spellEnd"/>
      <w:r w:rsidRPr="00D15B31">
        <w:rPr>
          <w:rFonts w:ascii="Times New Roman" w:hAnsi="Times New Roman" w:cs="Times New Roman"/>
        </w:rPr>
        <w:t xml:space="preserve">, Aspergillus flavus, and Staphylococcus aureus. </w:t>
      </w:r>
      <w:proofErr w:type="gramStart"/>
      <w:r w:rsidRPr="00D15B31">
        <w:rPr>
          <w:rFonts w:ascii="Times New Roman" w:hAnsi="Times New Roman" w:cs="Times New Roman"/>
        </w:rPr>
        <w:t>Therefore</w:t>
      </w:r>
      <w:proofErr w:type="gramEnd"/>
      <w:r w:rsidRPr="00D15B31">
        <w:rPr>
          <w:rFonts w:ascii="Times New Roman" w:hAnsi="Times New Roman" w:cs="Times New Roman"/>
        </w:rPr>
        <w:t xml:space="preserve"> it is necessary to extract raw materials, store raw materials and product packaging to minimize the presence of these bacteria (</w:t>
      </w:r>
      <w:proofErr w:type="spellStart"/>
      <w:r w:rsidRPr="00D15B31">
        <w:rPr>
          <w:rFonts w:ascii="Times New Roman" w:hAnsi="Times New Roman" w:cs="Times New Roman"/>
        </w:rPr>
        <w:t>Saifudin</w:t>
      </w:r>
      <w:proofErr w:type="spellEnd"/>
      <w:r w:rsidRPr="00D15B31">
        <w:rPr>
          <w:rFonts w:ascii="Times New Roman" w:hAnsi="Times New Roman" w:cs="Times New Roman"/>
        </w:rPr>
        <w:t xml:space="preserve"> et al, 2011). In this study the results of the Salmonella aeruginosa bacteria contamination test showed negative results, and the results of the Staphylococcus aureus and Pseudomonas aeruginosa bacteria contamination tests showed results below 10* colonies/gram respectively. Contamination by E. Coli bacteria below 3.0** colonies/gram.</w:t>
      </w:r>
    </w:p>
    <w:p w14:paraId="5EA25BF8" w14:textId="77777777" w:rsidR="00A109D3" w:rsidRPr="00D15B31" w:rsidRDefault="00A109D3" w:rsidP="006C12DF">
      <w:pPr>
        <w:ind w:firstLine="720"/>
        <w:jc w:val="both"/>
        <w:rPr>
          <w:rFonts w:ascii="Times New Roman" w:eastAsia="Times New Roman" w:hAnsi="Times New Roman" w:cs="Times New Roman"/>
          <w:bCs/>
          <w:color w:val="000000" w:themeColor="text1"/>
        </w:rPr>
      </w:pPr>
    </w:p>
    <w:p w14:paraId="48B629B3" w14:textId="77777777" w:rsidR="00BF6E98" w:rsidRPr="00D15B31" w:rsidRDefault="00BF6E98" w:rsidP="006C12DF">
      <w:pPr>
        <w:jc w:val="both"/>
        <w:rPr>
          <w:rFonts w:ascii="Times New Roman" w:eastAsia="Times New Roman" w:hAnsi="Times New Roman" w:cs="Times New Roman"/>
          <w:b/>
        </w:rPr>
      </w:pPr>
      <w:r w:rsidRPr="00D15B31">
        <w:rPr>
          <w:rFonts w:ascii="Times New Roman" w:eastAsia="Times New Roman" w:hAnsi="Times New Roman" w:cs="Times New Roman"/>
          <w:b/>
        </w:rPr>
        <w:t>Evaluation Test Result for the Physical Properties of Gambier Plant Catechin Powder/Granule Extract</w:t>
      </w:r>
    </w:p>
    <w:p w14:paraId="2CC811BA" w14:textId="0F6A9CF6" w:rsidR="00BF6E98" w:rsidRPr="00D15B31" w:rsidRDefault="00BF6E98" w:rsidP="006C12DF">
      <w:pPr>
        <w:jc w:val="center"/>
        <w:rPr>
          <w:rFonts w:ascii="Times New Roman" w:eastAsia="Times New Roman" w:hAnsi="Times New Roman" w:cs="Times New Roman"/>
          <w:b/>
          <w:bCs/>
        </w:rPr>
      </w:pPr>
      <w:r w:rsidRPr="00D15B31">
        <w:rPr>
          <w:rFonts w:ascii="Times New Roman" w:hAnsi="Times New Roman" w:cs="Times New Roman"/>
          <w:b/>
          <w:bCs/>
        </w:rPr>
        <w:t xml:space="preserve">Tabel 5. </w:t>
      </w:r>
      <w:r w:rsidRPr="00D15B31">
        <w:rPr>
          <w:rFonts w:ascii="Times New Roman" w:hAnsi="Times New Roman" w:cs="Times New Roman"/>
        </w:rPr>
        <w:t xml:space="preserve">Results of Evaluation of the Physical </w:t>
      </w:r>
      <w:r w:rsidRPr="00D15B31">
        <w:rPr>
          <w:rFonts w:ascii="Times New Roman" w:eastAsia="Times New Roman" w:hAnsi="Times New Roman" w:cs="Times New Roman"/>
        </w:rPr>
        <w:t>Properties of Gambier Plant Catechin Powder/Granule Extract</w:t>
      </w:r>
    </w:p>
    <w:tbl>
      <w:tblPr>
        <w:tblW w:w="824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36"/>
        <w:gridCol w:w="2551"/>
        <w:gridCol w:w="2552"/>
        <w:gridCol w:w="2410"/>
      </w:tblGrid>
      <w:tr w:rsidR="00BF6E98" w:rsidRPr="00D15B31" w14:paraId="008D3400" w14:textId="77777777" w:rsidTr="00BF6E98">
        <w:trPr>
          <w:trHeight w:val="431"/>
        </w:trPr>
        <w:tc>
          <w:tcPr>
            <w:tcW w:w="736" w:type="dxa"/>
            <w:vAlign w:val="center"/>
          </w:tcPr>
          <w:p w14:paraId="12B8DB5B" w14:textId="77777777" w:rsidR="00BF6E98" w:rsidRPr="00D15B31" w:rsidRDefault="00BF6E98" w:rsidP="006C12DF">
            <w:pPr>
              <w:pStyle w:val="TableParagraph"/>
              <w:spacing w:before="101" w:line="240" w:lineRule="auto"/>
              <w:ind w:left="123" w:right="102"/>
              <w:jc w:val="center"/>
              <w:rPr>
                <w:b/>
                <w:sz w:val="20"/>
                <w:szCs w:val="20"/>
              </w:rPr>
            </w:pPr>
            <w:r w:rsidRPr="00D15B31">
              <w:rPr>
                <w:b/>
                <w:sz w:val="20"/>
                <w:szCs w:val="20"/>
              </w:rPr>
              <w:lastRenderedPageBreak/>
              <w:t>No</w:t>
            </w:r>
          </w:p>
        </w:tc>
        <w:tc>
          <w:tcPr>
            <w:tcW w:w="2551" w:type="dxa"/>
            <w:vAlign w:val="center"/>
          </w:tcPr>
          <w:p w14:paraId="58C3E156" w14:textId="77777777" w:rsidR="00BF6E98" w:rsidRPr="00D15B31" w:rsidRDefault="00BF6E98" w:rsidP="006C12DF">
            <w:pPr>
              <w:pStyle w:val="TableParagraph"/>
              <w:spacing w:before="101" w:line="240" w:lineRule="auto"/>
              <w:ind w:left="321"/>
              <w:jc w:val="center"/>
              <w:rPr>
                <w:b/>
                <w:sz w:val="20"/>
                <w:szCs w:val="20"/>
              </w:rPr>
            </w:pPr>
            <w:r w:rsidRPr="00D15B31">
              <w:rPr>
                <w:b/>
                <w:sz w:val="20"/>
                <w:szCs w:val="20"/>
              </w:rPr>
              <w:t>Preparation Evaluation Test</w:t>
            </w:r>
          </w:p>
        </w:tc>
        <w:tc>
          <w:tcPr>
            <w:tcW w:w="2552" w:type="dxa"/>
            <w:vAlign w:val="center"/>
          </w:tcPr>
          <w:p w14:paraId="6DA891AE" w14:textId="77777777" w:rsidR="00BF6E98" w:rsidRPr="00D15B31" w:rsidRDefault="00BF6E98" w:rsidP="006C12DF">
            <w:pPr>
              <w:pStyle w:val="TableParagraph"/>
              <w:spacing w:before="101" w:line="240" w:lineRule="auto"/>
              <w:ind w:left="0" w:right="245"/>
              <w:jc w:val="center"/>
              <w:rPr>
                <w:b/>
                <w:sz w:val="20"/>
                <w:szCs w:val="20"/>
              </w:rPr>
            </w:pPr>
            <w:r w:rsidRPr="00D15B31">
              <w:rPr>
                <w:b/>
                <w:sz w:val="20"/>
                <w:szCs w:val="20"/>
              </w:rPr>
              <w:t>Condition Results</w:t>
            </w:r>
          </w:p>
        </w:tc>
        <w:tc>
          <w:tcPr>
            <w:tcW w:w="2410" w:type="dxa"/>
            <w:vAlign w:val="center"/>
          </w:tcPr>
          <w:p w14:paraId="76E9C08F" w14:textId="2F32CEC8" w:rsidR="00BF6E98" w:rsidRPr="00D15B31" w:rsidRDefault="00BF6E98" w:rsidP="006C12DF">
            <w:pPr>
              <w:pStyle w:val="TableParagraph"/>
              <w:spacing w:before="101" w:line="240" w:lineRule="auto"/>
              <w:ind w:left="0" w:right="206"/>
              <w:jc w:val="center"/>
              <w:rPr>
                <w:b/>
                <w:sz w:val="20"/>
                <w:szCs w:val="20"/>
              </w:rPr>
            </w:pPr>
            <w:r w:rsidRPr="00D15B31">
              <w:rPr>
                <w:b/>
                <w:sz w:val="20"/>
                <w:szCs w:val="20"/>
              </w:rPr>
              <w:t>Condition</w:t>
            </w:r>
            <w:r w:rsidRPr="00D15B31">
              <w:rPr>
                <w:b/>
                <w:sz w:val="20"/>
                <w:szCs w:val="20"/>
                <w:lang w:val="en-US"/>
              </w:rPr>
              <w:t xml:space="preserve"> </w:t>
            </w:r>
            <w:r w:rsidRPr="00D15B31">
              <w:rPr>
                <w:b/>
                <w:sz w:val="20"/>
                <w:szCs w:val="20"/>
              </w:rPr>
              <w:t>Results</w:t>
            </w:r>
          </w:p>
        </w:tc>
      </w:tr>
      <w:tr w:rsidR="00BF6E98" w:rsidRPr="00D15B31" w14:paraId="5154D687" w14:textId="77777777" w:rsidTr="00BF6E98">
        <w:trPr>
          <w:trHeight w:val="292"/>
        </w:trPr>
        <w:tc>
          <w:tcPr>
            <w:tcW w:w="736" w:type="dxa"/>
          </w:tcPr>
          <w:p w14:paraId="441095D4" w14:textId="77777777" w:rsidR="00BF6E98" w:rsidRPr="00D15B31" w:rsidRDefault="00BF6E98" w:rsidP="006C12DF">
            <w:pPr>
              <w:pStyle w:val="TableParagraph"/>
              <w:spacing w:before="30" w:line="240" w:lineRule="auto"/>
              <w:ind w:left="18"/>
              <w:jc w:val="both"/>
              <w:rPr>
                <w:sz w:val="20"/>
                <w:szCs w:val="20"/>
              </w:rPr>
            </w:pPr>
            <w:r w:rsidRPr="00D15B31">
              <w:rPr>
                <w:sz w:val="20"/>
                <w:szCs w:val="20"/>
              </w:rPr>
              <w:t>1</w:t>
            </w:r>
          </w:p>
        </w:tc>
        <w:tc>
          <w:tcPr>
            <w:tcW w:w="2551" w:type="dxa"/>
          </w:tcPr>
          <w:p w14:paraId="4B50B7D7" w14:textId="77777777" w:rsidR="00BF6E98" w:rsidRPr="00D15B31" w:rsidRDefault="00BF6E98" w:rsidP="006C12DF">
            <w:pPr>
              <w:pStyle w:val="TableParagraph"/>
              <w:spacing w:before="30" w:line="240" w:lineRule="auto"/>
              <w:ind w:left="120"/>
              <w:jc w:val="both"/>
              <w:rPr>
                <w:sz w:val="20"/>
                <w:szCs w:val="20"/>
              </w:rPr>
            </w:pPr>
            <w:r w:rsidRPr="00D15B31">
              <w:rPr>
                <w:sz w:val="20"/>
                <w:szCs w:val="20"/>
              </w:rPr>
              <w:t>Flow Time</w:t>
            </w:r>
          </w:p>
        </w:tc>
        <w:tc>
          <w:tcPr>
            <w:tcW w:w="2552" w:type="dxa"/>
          </w:tcPr>
          <w:p w14:paraId="72A97F88" w14:textId="1C6C7881" w:rsidR="00BF6E98" w:rsidRPr="00D15B31" w:rsidRDefault="00BF6E98" w:rsidP="006C12DF">
            <w:pPr>
              <w:pStyle w:val="TableParagraph"/>
              <w:spacing w:before="30" w:line="240" w:lineRule="auto"/>
              <w:ind w:left="132" w:right="245"/>
              <w:jc w:val="both"/>
              <w:rPr>
                <w:sz w:val="20"/>
                <w:szCs w:val="20"/>
              </w:rPr>
            </w:pPr>
            <w:r w:rsidRPr="00D15B31">
              <w:rPr>
                <w:sz w:val="20"/>
                <w:szCs w:val="20"/>
              </w:rPr>
              <w:t>1.06 sec &lt; 10 sec</w:t>
            </w:r>
          </w:p>
        </w:tc>
        <w:tc>
          <w:tcPr>
            <w:tcW w:w="2410" w:type="dxa"/>
          </w:tcPr>
          <w:p w14:paraId="6B8E68BC" w14:textId="44E60033" w:rsidR="00BF6E98" w:rsidRPr="00D15B31" w:rsidRDefault="00BF6E98" w:rsidP="006C12DF">
            <w:pPr>
              <w:pStyle w:val="TableParagraph"/>
              <w:spacing w:before="30" w:line="240" w:lineRule="auto"/>
              <w:ind w:left="132" w:right="207"/>
              <w:jc w:val="both"/>
              <w:rPr>
                <w:sz w:val="20"/>
                <w:szCs w:val="20"/>
              </w:rPr>
            </w:pPr>
            <w:r w:rsidRPr="00D15B31">
              <w:rPr>
                <w:sz w:val="20"/>
                <w:szCs w:val="20"/>
              </w:rPr>
              <w:t>1.06 sec &lt; 10 sec</w:t>
            </w:r>
          </w:p>
        </w:tc>
      </w:tr>
      <w:tr w:rsidR="00BF6E98" w:rsidRPr="00D15B31" w14:paraId="22689C4D" w14:textId="77777777" w:rsidTr="00BF6E98">
        <w:trPr>
          <w:trHeight w:val="598"/>
        </w:trPr>
        <w:tc>
          <w:tcPr>
            <w:tcW w:w="736" w:type="dxa"/>
          </w:tcPr>
          <w:p w14:paraId="3EB6D7FA" w14:textId="77777777" w:rsidR="00BF6E98" w:rsidRPr="00D15B31" w:rsidRDefault="00BF6E98" w:rsidP="006C12DF">
            <w:pPr>
              <w:pStyle w:val="TableParagraph"/>
              <w:spacing w:before="30" w:line="240" w:lineRule="auto"/>
              <w:ind w:left="18"/>
              <w:jc w:val="both"/>
              <w:rPr>
                <w:sz w:val="20"/>
                <w:szCs w:val="20"/>
              </w:rPr>
            </w:pPr>
            <w:r w:rsidRPr="00D15B31">
              <w:rPr>
                <w:sz w:val="20"/>
                <w:szCs w:val="20"/>
              </w:rPr>
              <w:t>2</w:t>
            </w:r>
          </w:p>
        </w:tc>
        <w:tc>
          <w:tcPr>
            <w:tcW w:w="2551" w:type="dxa"/>
          </w:tcPr>
          <w:p w14:paraId="078870FC" w14:textId="77777777" w:rsidR="00BF6E98" w:rsidRPr="00D15B31" w:rsidRDefault="00BF6E98" w:rsidP="006C12DF">
            <w:pPr>
              <w:pStyle w:val="TableParagraph"/>
              <w:spacing w:before="30" w:line="240" w:lineRule="auto"/>
              <w:ind w:left="120"/>
              <w:jc w:val="both"/>
              <w:rPr>
                <w:sz w:val="20"/>
                <w:szCs w:val="20"/>
              </w:rPr>
            </w:pPr>
            <w:r w:rsidRPr="00D15B31">
              <w:rPr>
                <w:sz w:val="20"/>
                <w:szCs w:val="20"/>
              </w:rPr>
              <w:t>Flow rate</w:t>
            </w:r>
          </w:p>
        </w:tc>
        <w:tc>
          <w:tcPr>
            <w:tcW w:w="2552" w:type="dxa"/>
          </w:tcPr>
          <w:p w14:paraId="18631AE3" w14:textId="2F5FCC7D" w:rsidR="00BF6E98" w:rsidRPr="00D15B31" w:rsidRDefault="00BF6E98" w:rsidP="006C12DF">
            <w:pPr>
              <w:pStyle w:val="TableParagraph"/>
              <w:spacing w:before="30" w:line="240" w:lineRule="auto"/>
              <w:ind w:left="132" w:right="245"/>
              <w:jc w:val="both"/>
              <w:rPr>
                <w:sz w:val="20"/>
                <w:szCs w:val="20"/>
              </w:rPr>
            </w:pPr>
            <w:r w:rsidRPr="00D15B31">
              <w:rPr>
                <w:sz w:val="20"/>
                <w:szCs w:val="20"/>
                <w:lang w:val="en-US"/>
              </w:rPr>
              <w:t xml:space="preserve"> </w:t>
            </w:r>
            <w:r w:rsidRPr="00D15B31">
              <w:rPr>
                <w:sz w:val="20"/>
                <w:szCs w:val="20"/>
              </w:rPr>
              <w:t xml:space="preserve">23.5 g/sec &gt;10 </w:t>
            </w:r>
            <w:r w:rsidRPr="00D15B31">
              <w:rPr>
                <w:sz w:val="20"/>
                <w:szCs w:val="20"/>
                <w:lang w:val="en-US"/>
              </w:rPr>
              <w:t xml:space="preserve"> </w:t>
            </w:r>
            <w:r w:rsidRPr="00D15B31">
              <w:rPr>
                <w:sz w:val="20"/>
                <w:szCs w:val="20"/>
              </w:rPr>
              <w:t>g/sec</w:t>
            </w:r>
          </w:p>
        </w:tc>
        <w:tc>
          <w:tcPr>
            <w:tcW w:w="2410" w:type="dxa"/>
          </w:tcPr>
          <w:p w14:paraId="2D0B37CE" w14:textId="08306D83" w:rsidR="00BF6E98" w:rsidRPr="00D15B31" w:rsidRDefault="00BF6E98" w:rsidP="006C12DF">
            <w:pPr>
              <w:pStyle w:val="TableParagraph"/>
              <w:spacing w:before="30" w:line="240" w:lineRule="auto"/>
              <w:ind w:left="132" w:right="207"/>
              <w:jc w:val="both"/>
              <w:rPr>
                <w:sz w:val="20"/>
                <w:szCs w:val="20"/>
              </w:rPr>
            </w:pPr>
            <w:r w:rsidRPr="00D15B31">
              <w:rPr>
                <w:sz w:val="20"/>
                <w:szCs w:val="20"/>
              </w:rPr>
              <w:t>23.5 g/sec &gt;10 g/sec</w:t>
            </w:r>
          </w:p>
        </w:tc>
      </w:tr>
      <w:tr w:rsidR="00BF6E98" w:rsidRPr="00D15B31" w14:paraId="6C31CD6E" w14:textId="77777777" w:rsidTr="00BF6E98">
        <w:trPr>
          <w:trHeight w:val="292"/>
        </w:trPr>
        <w:tc>
          <w:tcPr>
            <w:tcW w:w="736" w:type="dxa"/>
          </w:tcPr>
          <w:p w14:paraId="2240EDDF" w14:textId="77777777" w:rsidR="00BF6E98" w:rsidRPr="00D15B31" w:rsidRDefault="00BF6E98" w:rsidP="006C12DF">
            <w:pPr>
              <w:pStyle w:val="TableParagraph"/>
              <w:spacing w:before="30" w:line="240" w:lineRule="auto"/>
              <w:ind w:left="18"/>
              <w:jc w:val="both"/>
              <w:rPr>
                <w:sz w:val="20"/>
                <w:szCs w:val="20"/>
              </w:rPr>
            </w:pPr>
            <w:r w:rsidRPr="00D15B31">
              <w:rPr>
                <w:sz w:val="20"/>
                <w:szCs w:val="20"/>
              </w:rPr>
              <w:t>3</w:t>
            </w:r>
          </w:p>
        </w:tc>
        <w:tc>
          <w:tcPr>
            <w:tcW w:w="2551" w:type="dxa"/>
          </w:tcPr>
          <w:p w14:paraId="2FF24AD2" w14:textId="77777777" w:rsidR="00BF6E98" w:rsidRPr="00D15B31" w:rsidRDefault="00BF6E98" w:rsidP="006C12DF">
            <w:pPr>
              <w:pStyle w:val="TableParagraph"/>
              <w:spacing w:before="30" w:line="240" w:lineRule="auto"/>
              <w:ind w:left="120"/>
              <w:jc w:val="both"/>
              <w:rPr>
                <w:sz w:val="20"/>
                <w:szCs w:val="20"/>
              </w:rPr>
            </w:pPr>
            <w:r w:rsidRPr="00D15B31">
              <w:rPr>
                <w:sz w:val="20"/>
                <w:szCs w:val="20"/>
              </w:rPr>
              <w:t>Rest Corner</w:t>
            </w:r>
          </w:p>
        </w:tc>
        <w:tc>
          <w:tcPr>
            <w:tcW w:w="2552" w:type="dxa"/>
          </w:tcPr>
          <w:p w14:paraId="7D2D26B6" w14:textId="2CA6A8D6" w:rsidR="00BF6E98" w:rsidRPr="00D15B31" w:rsidRDefault="00BF6E98" w:rsidP="006C12DF">
            <w:pPr>
              <w:pStyle w:val="TableParagraph"/>
              <w:spacing w:before="30" w:line="240" w:lineRule="auto"/>
              <w:ind w:left="132" w:right="245"/>
              <w:jc w:val="both"/>
              <w:rPr>
                <w:sz w:val="20"/>
                <w:szCs w:val="20"/>
              </w:rPr>
            </w:pPr>
            <w:r w:rsidRPr="00D15B31">
              <w:rPr>
                <w:sz w:val="20"/>
                <w:szCs w:val="20"/>
              </w:rPr>
              <w:t>6.8° &lt; 25˚</w:t>
            </w:r>
          </w:p>
        </w:tc>
        <w:tc>
          <w:tcPr>
            <w:tcW w:w="2410" w:type="dxa"/>
          </w:tcPr>
          <w:p w14:paraId="48331ECF" w14:textId="1A534951" w:rsidR="00BF6E98" w:rsidRPr="00D15B31" w:rsidRDefault="00BF6E98" w:rsidP="006C12DF">
            <w:pPr>
              <w:pStyle w:val="TableParagraph"/>
              <w:spacing w:before="30" w:line="240" w:lineRule="auto"/>
              <w:ind w:left="132" w:right="207"/>
              <w:jc w:val="both"/>
              <w:rPr>
                <w:sz w:val="20"/>
                <w:szCs w:val="20"/>
              </w:rPr>
            </w:pPr>
            <w:r w:rsidRPr="00D15B31">
              <w:rPr>
                <w:sz w:val="20"/>
                <w:szCs w:val="20"/>
              </w:rPr>
              <w:t>6.8° &lt; 25˚</w:t>
            </w:r>
          </w:p>
        </w:tc>
      </w:tr>
      <w:tr w:rsidR="00BF6E98" w:rsidRPr="00D15B31" w14:paraId="3E4A5CEE" w14:textId="77777777" w:rsidTr="00BF6E98">
        <w:trPr>
          <w:trHeight w:val="292"/>
        </w:trPr>
        <w:tc>
          <w:tcPr>
            <w:tcW w:w="736" w:type="dxa"/>
          </w:tcPr>
          <w:p w14:paraId="4DA2D3D2" w14:textId="77777777" w:rsidR="00BF6E98" w:rsidRPr="00D15B31" w:rsidRDefault="00BF6E98" w:rsidP="006C12DF">
            <w:pPr>
              <w:pStyle w:val="TableParagraph"/>
              <w:spacing w:before="30" w:line="240" w:lineRule="auto"/>
              <w:ind w:left="18"/>
              <w:jc w:val="both"/>
              <w:rPr>
                <w:sz w:val="20"/>
                <w:szCs w:val="20"/>
              </w:rPr>
            </w:pPr>
            <w:r w:rsidRPr="00D15B31">
              <w:rPr>
                <w:sz w:val="20"/>
                <w:szCs w:val="20"/>
              </w:rPr>
              <w:t>4</w:t>
            </w:r>
          </w:p>
        </w:tc>
        <w:tc>
          <w:tcPr>
            <w:tcW w:w="2551" w:type="dxa"/>
          </w:tcPr>
          <w:p w14:paraId="7AA4F7A0" w14:textId="77777777" w:rsidR="00BF6E98" w:rsidRPr="00D15B31" w:rsidRDefault="00BF6E98" w:rsidP="006C12DF">
            <w:pPr>
              <w:pStyle w:val="TableParagraph"/>
              <w:spacing w:before="30" w:line="240" w:lineRule="auto"/>
              <w:ind w:left="120"/>
              <w:jc w:val="both"/>
              <w:rPr>
                <w:sz w:val="20"/>
                <w:szCs w:val="20"/>
              </w:rPr>
            </w:pPr>
            <w:r w:rsidRPr="00D15B31">
              <w:rPr>
                <w:sz w:val="20"/>
                <w:szCs w:val="20"/>
              </w:rPr>
              <w:t>Compressibility Index</w:t>
            </w:r>
          </w:p>
        </w:tc>
        <w:tc>
          <w:tcPr>
            <w:tcW w:w="2552" w:type="dxa"/>
          </w:tcPr>
          <w:p w14:paraId="25BCBB40" w14:textId="10A7D311" w:rsidR="00BF6E98" w:rsidRPr="00D15B31" w:rsidRDefault="00BF6E98" w:rsidP="006C12DF">
            <w:pPr>
              <w:pStyle w:val="TableParagraph"/>
              <w:spacing w:before="30" w:line="240" w:lineRule="auto"/>
              <w:ind w:right="245"/>
              <w:jc w:val="both"/>
              <w:rPr>
                <w:sz w:val="20"/>
                <w:szCs w:val="20"/>
              </w:rPr>
            </w:pPr>
            <w:r w:rsidRPr="00D15B31">
              <w:rPr>
                <w:sz w:val="20"/>
                <w:szCs w:val="20"/>
                <w:lang w:val="en-US"/>
              </w:rPr>
              <w:t>1</w:t>
            </w:r>
            <w:r w:rsidRPr="00D15B31">
              <w:rPr>
                <w:sz w:val="20"/>
                <w:szCs w:val="20"/>
              </w:rPr>
              <w:t>2.06 % &lt; 20%</w:t>
            </w:r>
          </w:p>
        </w:tc>
        <w:tc>
          <w:tcPr>
            <w:tcW w:w="2410" w:type="dxa"/>
          </w:tcPr>
          <w:p w14:paraId="54683F1F" w14:textId="1158E4EE" w:rsidR="00BF6E98" w:rsidRPr="00D15B31" w:rsidRDefault="00BF6E98" w:rsidP="006C12DF">
            <w:pPr>
              <w:pStyle w:val="TableParagraph"/>
              <w:spacing w:before="30" w:line="240" w:lineRule="auto"/>
              <w:ind w:left="132" w:right="207"/>
              <w:jc w:val="both"/>
              <w:rPr>
                <w:sz w:val="20"/>
                <w:szCs w:val="20"/>
              </w:rPr>
            </w:pPr>
            <w:r w:rsidRPr="00D15B31">
              <w:rPr>
                <w:sz w:val="20"/>
                <w:szCs w:val="20"/>
              </w:rPr>
              <w:t>12.06 % &lt; 20%</w:t>
            </w:r>
          </w:p>
        </w:tc>
      </w:tr>
    </w:tbl>
    <w:p w14:paraId="74E5BE72" w14:textId="77777777" w:rsidR="00BF6E98" w:rsidRPr="00D15B31" w:rsidRDefault="00BF6E98" w:rsidP="006C12DF">
      <w:pPr>
        <w:ind w:firstLine="720"/>
        <w:jc w:val="both"/>
        <w:rPr>
          <w:rStyle w:val="fontstyle01"/>
          <w:rFonts w:ascii="Times New Roman" w:hAnsi="Times New Roman" w:cs="Times New Roman"/>
          <w:sz w:val="20"/>
          <w:szCs w:val="20"/>
        </w:rPr>
      </w:pPr>
    </w:p>
    <w:p w14:paraId="30F8C67D" w14:textId="1EBAE87F" w:rsidR="00654873" w:rsidRPr="00D15B31" w:rsidRDefault="00BF6E98" w:rsidP="006C12DF">
      <w:pPr>
        <w:ind w:firstLine="720"/>
        <w:jc w:val="both"/>
        <w:rPr>
          <w:rFonts w:ascii="Times New Roman" w:hAnsi="Times New Roman" w:cs="Times New Roman"/>
        </w:rPr>
      </w:pPr>
      <w:r w:rsidRPr="00D15B31">
        <w:rPr>
          <w:rFonts w:ascii="Times New Roman" w:hAnsi="Times New Roman" w:cs="Times New Roman"/>
        </w:rPr>
        <w:t>Another parameter to assess the quality of the granules produced is the flow properties of the granules. Flow time is the time required to flow a number of granules in a device. Flow rate is affected by shape, size, surface condition, granule moisture and addition of lubricant. 12 Flow rate is influenced by shape, size, surface condition, granule moisture and addition of lubricant if the granule has good flow properties. The granule mixture is said to have good flow properties if the flow rate is not less than 10 g/sec or 100 g granules has a flow time of not more than 10 seconds. The granule used in this test is 25 g so that a good granule fulfills the requirements if the flow time is less than 2.5 seconds or the flow rate is not less than 10 g/sec. Flow properties can be measured by the direct method (flow time test) and the indirect method (default angle test and setting index)1</w:t>
      </w:r>
      <w:r w:rsidR="003F3626" w:rsidRPr="00D15B31">
        <w:rPr>
          <w:rFonts w:ascii="Times New Roman" w:hAnsi="Times New Roman" w:cs="Times New Roman"/>
        </w:rPr>
        <w:t xml:space="preserve">3. </w:t>
      </w:r>
    </w:p>
    <w:p w14:paraId="29A8BB70" w14:textId="7CE257E9" w:rsidR="00BF6E98" w:rsidRPr="00D15B31" w:rsidRDefault="00BF6E98" w:rsidP="006C12DF">
      <w:pPr>
        <w:ind w:firstLine="720"/>
        <w:jc w:val="both"/>
        <w:rPr>
          <w:rFonts w:ascii="Times New Roman" w:hAnsi="Times New Roman" w:cs="Times New Roman"/>
        </w:rPr>
      </w:pPr>
      <w:r w:rsidRPr="00D15B31">
        <w:rPr>
          <w:rFonts w:ascii="Times New Roman" w:hAnsi="Times New Roman" w:cs="Times New Roman"/>
        </w:rPr>
        <w:t xml:space="preserve">The angle of repose is the fixed angle that occurs between the heap of cone-shaped particles and the horizontal plane. The size of the angle of repose is influenced by the shape, size and humidity of the granules. If the angle of repose is less than 25° it usually indicates that the material can flow freely, if the angle is greater than or equal to 40° it usually means that the flow is not good. </w:t>
      </w:r>
    </w:p>
    <w:p w14:paraId="284B72B4" w14:textId="4420BEC4" w:rsidR="00BF6E98" w:rsidRPr="00D15B31" w:rsidRDefault="00BF6E98" w:rsidP="006C12DF">
      <w:pPr>
        <w:ind w:firstLine="720"/>
        <w:jc w:val="both"/>
        <w:rPr>
          <w:rFonts w:ascii="Times New Roman" w:hAnsi="Times New Roman" w:cs="Times New Roman"/>
        </w:rPr>
      </w:pPr>
      <w:r w:rsidRPr="00D15B31">
        <w:rPr>
          <w:rFonts w:ascii="Times New Roman" w:hAnsi="Times New Roman" w:cs="Times New Roman"/>
        </w:rPr>
        <w:t>Tapping is a decrease in the volume of a number of granules or powders due to tapping and vibration. Granules with a compressibility index of less than 20% show good flow properties. The index is determined by observing the change in volume before and after the measurement. The index determination is carried out by placing 25 grams of granules in a measuring cup, then recording the initial volume of the measuring cup and then tapping it 100 times until the granule volume is constant.%.</w:t>
      </w:r>
    </w:p>
    <w:p w14:paraId="2791B4CB" w14:textId="68C4F73E" w:rsidR="00BF6E98" w:rsidRPr="00D15B31" w:rsidRDefault="00BF6E98" w:rsidP="006C12DF">
      <w:pPr>
        <w:ind w:firstLine="720"/>
        <w:jc w:val="both"/>
        <w:rPr>
          <w:rFonts w:ascii="Times New Roman" w:eastAsia="Times New Roman" w:hAnsi="Times New Roman" w:cs="Times New Roman"/>
          <w:bCs/>
          <w:color w:val="000000" w:themeColor="text1"/>
        </w:rPr>
      </w:pPr>
      <w:r w:rsidRPr="00D15B31">
        <w:rPr>
          <w:rFonts w:ascii="Times New Roman" w:hAnsi="Times New Roman" w:cs="Times New Roman"/>
        </w:rPr>
        <w:t>The results of the evaluation of the flow properties of the granules stated that all tests met the specified requirements. The flow properties are affected by the size and shape of the particles; larger and rounder sizes indicate better flow. The maximum flow velocity is reached after the flow decreases when the particle size approaches the hole size. Sometimes, poor flow can be caused by the presence of damp conditions</w:t>
      </w:r>
      <w:r w:rsidR="003D4C6C" w:rsidRPr="00D15B31">
        <w:rPr>
          <w:rFonts w:ascii="Times New Roman" w:hAnsi="Times New Roman" w:cs="Times New Roman"/>
        </w:rPr>
        <w:t xml:space="preserve">. </w:t>
      </w:r>
    </w:p>
    <w:p w14:paraId="28C84707" w14:textId="77777777" w:rsidR="00A109D3" w:rsidRPr="00D15B31" w:rsidRDefault="00A109D3" w:rsidP="006C12DF">
      <w:pPr>
        <w:jc w:val="both"/>
        <w:rPr>
          <w:rFonts w:ascii="Times New Roman" w:eastAsia="Times New Roman" w:hAnsi="Times New Roman" w:cs="Times New Roman"/>
          <w:bCs/>
          <w:color w:val="000000" w:themeColor="text1"/>
        </w:rPr>
      </w:pPr>
    </w:p>
    <w:p w14:paraId="08883528" w14:textId="3045028A" w:rsidR="006D475B" w:rsidRPr="00D15B31" w:rsidRDefault="003D4C6C" w:rsidP="006C12DF">
      <w:pPr>
        <w:jc w:val="both"/>
        <w:rPr>
          <w:rFonts w:ascii="Times New Roman" w:eastAsia="Times New Roman" w:hAnsi="Times New Roman" w:cs="Times New Roman"/>
          <w:b/>
        </w:rPr>
      </w:pPr>
      <w:r w:rsidRPr="00D15B31">
        <w:rPr>
          <w:rFonts w:ascii="Times New Roman" w:eastAsia="Times New Roman" w:hAnsi="Times New Roman" w:cs="Times New Roman"/>
          <w:b/>
        </w:rPr>
        <w:t xml:space="preserve">Evaluation of Gambier Leaf Extract Capsules </w:t>
      </w:r>
    </w:p>
    <w:p w14:paraId="0C0F25B7" w14:textId="43E8C0A2" w:rsidR="003D4C6C" w:rsidRPr="00D15B31" w:rsidRDefault="003D4C6C" w:rsidP="006C12DF">
      <w:pPr>
        <w:jc w:val="both"/>
        <w:rPr>
          <w:rFonts w:ascii="Times New Roman" w:eastAsia="Times New Roman" w:hAnsi="Times New Roman" w:cs="Times New Roman"/>
          <w:color w:val="000000" w:themeColor="text1"/>
        </w:rPr>
      </w:pPr>
      <w:r w:rsidRPr="00D15B31">
        <w:rPr>
          <w:rFonts w:ascii="Times New Roman" w:hAnsi="Times New Roman" w:cs="Times New Roman"/>
        </w:rPr>
        <w:t>The capsules that are ready are then subjected to evaluation tests to ascertain how effective the capsules are. The evaluation tests carried out were organoleptic tests, weight uniformity tests, and disintegration time tests</w:t>
      </w:r>
    </w:p>
    <w:p w14:paraId="53C3D19C" w14:textId="77777777" w:rsidR="003D4C6C" w:rsidRPr="00D15B31" w:rsidRDefault="003D4C6C" w:rsidP="006C12DF">
      <w:pPr>
        <w:jc w:val="both"/>
        <w:rPr>
          <w:rFonts w:ascii="Times New Roman" w:eastAsia="Times New Roman" w:hAnsi="Times New Roman" w:cs="Times New Roman"/>
          <w:color w:val="000000" w:themeColor="text1"/>
        </w:rPr>
      </w:pPr>
    </w:p>
    <w:p w14:paraId="7FF2D5D1" w14:textId="74B6BB28" w:rsidR="00012381" w:rsidRPr="00D15B31" w:rsidRDefault="00012381" w:rsidP="006C12DF">
      <w:pPr>
        <w:ind w:left="993" w:right="2" w:hanging="993"/>
        <w:jc w:val="center"/>
        <w:rPr>
          <w:rFonts w:ascii="Times New Roman" w:hAnsi="Times New Roman" w:cs="Times New Roman"/>
        </w:rPr>
      </w:pPr>
      <w:r w:rsidRPr="00D15B31">
        <w:rPr>
          <w:rFonts w:ascii="Times New Roman" w:hAnsi="Times New Roman" w:cs="Times New Roman"/>
          <w:b/>
        </w:rPr>
        <w:t xml:space="preserve">Tabel </w:t>
      </w:r>
      <w:r w:rsidR="003D4C6C" w:rsidRPr="00D15B31">
        <w:rPr>
          <w:rFonts w:ascii="Times New Roman" w:hAnsi="Times New Roman" w:cs="Times New Roman"/>
          <w:b/>
        </w:rPr>
        <w:t>6</w:t>
      </w:r>
      <w:r w:rsidRPr="00D15B31">
        <w:rPr>
          <w:rFonts w:ascii="Times New Roman" w:hAnsi="Times New Roman" w:cs="Times New Roman"/>
          <w:b/>
        </w:rPr>
        <w:t xml:space="preserve">. </w:t>
      </w:r>
      <w:r w:rsidR="003D4C6C" w:rsidRPr="00D15B31">
        <w:rPr>
          <w:rFonts w:ascii="Times New Roman" w:hAnsi="Times New Roman" w:cs="Times New Roman"/>
        </w:rPr>
        <w:t>Evaluation Test Results for Gambier Plant Catechin Extract Capsules</w:t>
      </w:r>
    </w:p>
    <w:tbl>
      <w:tblPr>
        <w:tblW w:w="8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9"/>
        <w:gridCol w:w="2551"/>
        <w:gridCol w:w="1856"/>
        <w:gridCol w:w="3106"/>
      </w:tblGrid>
      <w:tr w:rsidR="003D4C6C" w:rsidRPr="00D15B31" w14:paraId="5C69872F" w14:textId="77777777" w:rsidTr="003D4C6C">
        <w:trPr>
          <w:trHeight w:val="460"/>
        </w:trPr>
        <w:tc>
          <w:tcPr>
            <w:tcW w:w="709" w:type="dxa"/>
            <w:vAlign w:val="center"/>
          </w:tcPr>
          <w:p w14:paraId="6BEF06F5" w14:textId="77777777" w:rsidR="003D4C6C" w:rsidRPr="00D15B31" w:rsidRDefault="003D4C6C" w:rsidP="006C12DF">
            <w:pPr>
              <w:pStyle w:val="TableParagraph"/>
              <w:spacing w:before="116" w:line="240" w:lineRule="auto"/>
              <w:ind w:left="118" w:right="140"/>
              <w:jc w:val="center"/>
              <w:rPr>
                <w:b/>
                <w:sz w:val="20"/>
                <w:szCs w:val="20"/>
              </w:rPr>
            </w:pPr>
            <w:r w:rsidRPr="00D15B31">
              <w:rPr>
                <w:b/>
                <w:sz w:val="20"/>
                <w:szCs w:val="20"/>
              </w:rPr>
              <w:t>No</w:t>
            </w:r>
          </w:p>
        </w:tc>
        <w:tc>
          <w:tcPr>
            <w:tcW w:w="2551" w:type="dxa"/>
            <w:vAlign w:val="center"/>
          </w:tcPr>
          <w:p w14:paraId="4BEAC3DD" w14:textId="77777777" w:rsidR="003D4C6C" w:rsidRPr="00D15B31" w:rsidRDefault="003D4C6C" w:rsidP="006C12DF">
            <w:pPr>
              <w:pStyle w:val="TableParagraph"/>
              <w:spacing w:line="240" w:lineRule="auto"/>
              <w:ind w:right="129"/>
              <w:jc w:val="center"/>
              <w:rPr>
                <w:b/>
                <w:sz w:val="20"/>
                <w:szCs w:val="20"/>
              </w:rPr>
            </w:pPr>
            <w:r w:rsidRPr="00D15B31">
              <w:rPr>
                <w:b/>
                <w:sz w:val="20"/>
                <w:szCs w:val="20"/>
              </w:rPr>
              <w:t>Preparation Evaluation Test</w:t>
            </w:r>
          </w:p>
        </w:tc>
        <w:tc>
          <w:tcPr>
            <w:tcW w:w="1856" w:type="dxa"/>
            <w:vAlign w:val="center"/>
          </w:tcPr>
          <w:p w14:paraId="0868CDA1" w14:textId="77777777" w:rsidR="003D4C6C" w:rsidRPr="00D15B31" w:rsidRDefault="003D4C6C" w:rsidP="006C12DF">
            <w:pPr>
              <w:pStyle w:val="TableParagraph"/>
              <w:spacing w:before="116" w:line="240" w:lineRule="auto"/>
              <w:ind w:left="0"/>
              <w:jc w:val="center"/>
              <w:rPr>
                <w:b/>
                <w:sz w:val="20"/>
                <w:szCs w:val="20"/>
              </w:rPr>
            </w:pPr>
            <w:r w:rsidRPr="00D15B31">
              <w:rPr>
                <w:b/>
                <w:sz w:val="20"/>
                <w:szCs w:val="20"/>
              </w:rPr>
              <w:t>Results</w:t>
            </w:r>
          </w:p>
        </w:tc>
        <w:tc>
          <w:tcPr>
            <w:tcW w:w="3106" w:type="dxa"/>
            <w:vAlign w:val="center"/>
          </w:tcPr>
          <w:p w14:paraId="37A552E2" w14:textId="6ACE0603" w:rsidR="003D4C6C" w:rsidRPr="00D15B31" w:rsidRDefault="003D4C6C" w:rsidP="006C12DF">
            <w:pPr>
              <w:pStyle w:val="TableParagraph"/>
              <w:spacing w:before="116" w:line="240" w:lineRule="auto"/>
              <w:ind w:left="0" w:right="6"/>
              <w:jc w:val="center"/>
              <w:rPr>
                <w:b/>
                <w:sz w:val="20"/>
                <w:szCs w:val="20"/>
                <w:lang w:val="en-US"/>
              </w:rPr>
            </w:pPr>
            <w:r w:rsidRPr="00D15B31">
              <w:rPr>
                <w:b/>
                <w:sz w:val="20"/>
                <w:szCs w:val="20"/>
              </w:rPr>
              <w:t>Conditio</w:t>
            </w:r>
            <w:r w:rsidRPr="00D15B31">
              <w:rPr>
                <w:b/>
                <w:sz w:val="20"/>
                <w:szCs w:val="20"/>
                <w:lang w:val="en-US"/>
              </w:rPr>
              <w:t>n</w:t>
            </w:r>
          </w:p>
        </w:tc>
      </w:tr>
      <w:tr w:rsidR="008F21A1" w:rsidRPr="00D15B31" w14:paraId="37A6DD83" w14:textId="77777777" w:rsidTr="00560E28">
        <w:trPr>
          <w:trHeight w:val="547"/>
        </w:trPr>
        <w:tc>
          <w:tcPr>
            <w:tcW w:w="709" w:type="dxa"/>
          </w:tcPr>
          <w:p w14:paraId="51841583" w14:textId="0C617845" w:rsidR="008F21A1" w:rsidRPr="00D15B31" w:rsidRDefault="008F21A1" w:rsidP="006C12DF">
            <w:pPr>
              <w:pStyle w:val="TableParagraph"/>
              <w:spacing w:before="160" w:line="240" w:lineRule="auto"/>
              <w:ind w:right="25"/>
              <w:jc w:val="both"/>
              <w:rPr>
                <w:sz w:val="20"/>
                <w:szCs w:val="20"/>
                <w:lang w:val="en-US"/>
              </w:rPr>
            </w:pPr>
            <w:r w:rsidRPr="00D15B31">
              <w:rPr>
                <w:sz w:val="20"/>
                <w:szCs w:val="20"/>
                <w:lang w:val="en-US"/>
              </w:rPr>
              <w:t>1</w:t>
            </w:r>
          </w:p>
        </w:tc>
        <w:tc>
          <w:tcPr>
            <w:tcW w:w="2551" w:type="dxa"/>
          </w:tcPr>
          <w:p w14:paraId="533A299E" w14:textId="3AA94FF2" w:rsidR="008F21A1" w:rsidRPr="00D15B31" w:rsidRDefault="008F21A1" w:rsidP="006C12DF">
            <w:pPr>
              <w:pStyle w:val="TableParagraph"/>
              <w:spacing w:before="45" w:line="240" w:lineRule="auto"/>
              <w:ind w:left="522" w:right="185" w:hanging="362"/>
              <w:jc w:val="both"/>
              <w:rPr>
                <w:sz w:val="20"/>
                <w:szCs w:val="20"/>
                <w:lang w:val="en-US"/>
              </w:rPr>
            </w:pPr>
            <w:r w:rsidRPr="00D15B31">
              <w:rPr>
                <w:sz w:val="20"/>
                <w:szCs w:val="20"/>
                <w:lang w:val="en-US"/>
              </w:rPr>
              <w:t xml:space="preserve">Organoleptic </w:t>
            </w:r>
          </w:p>
        </w:tc>
        <w:tc>
          <w:tcPr>
            <w:tcW w:w="1856" w:type="dxa"/>
          </w:tcPr>
          <w:p w14:paraId="795B62DE" w14:textId="0BF3DF3D" w:rsidR="008F21A1" w:rsidRPr="00D15B31" w:rsidRDefault="008F21A1" w:rsidP="006C12DF">
            <w:pPr>
              <w:pStyle w:val="TableParagraph"/>
              <w:spacing w:before="160" w:line="240" w:lineRule="auto"/>
              <w:ind w:right="272"/>
              <w:jc w:val="both"/>
              <w:rPr>
                <w:sz w:val="20"/>
                <w:szCs w:val="20"/>
                <w:lang w:val="en-US"/>
              </w:rPr>
            </w:pPr>
            <w:r w:rsidRPr="00D15B31">
              <w:rPr>
                <w:sz w:val="20"/>
                <w:szCs w:val="20"/>
                <w:lang w:val="en-US"/>
              </w:rPr>
              <w:t>As per requirements</w:t>
            </w:r>
          </w:p>
        </w:tc>
        <w:tc>
          <w:tcPr>
            <w:tcW w:w="3106" w:type="dxa"/>
          </w:tcPr>
          <w:p w14:paraId="41ECE1FF" w14:textId="4B3CE5B1" w:rsidR="008F21A1" w:rsidRPr="00D15B31" w:rsidRDefault="008F21A1" w:rsidP="006C12DF">
            <w:pPr>
              <w:pStyle w:val="TableParagraph"/>
              <w:spacing w:before="160" w:line="240" w:lineRule="auto"/>
              <w:ind w:left="145" w:right="153"/>
              <w:jc w:val="both"/>
              <w:rPr>
                <w:sz w:val="20"/>
                <w:szCs w:val="20"/>
                <w:lang w:val="en-US"/>
              </w:rPr>
            </w:pPr>
            <w:r w:rsidRPr="00D15B31">
              <w:rPr>
                <w:sz w:val="20"/>
                <w:szCs w:val="20"/>
                <w:lang w:val="en-US"/>
              </w:rPr>
              <w:t>Clean, Dry, no particles attached to the shell capsule</w:t>
            </w:r>
          </w:p>
        </w:tc>
      </w:tr>
      <w:tr w:rsidR="008F21A1" w:rsidRPr="00D15B31" w14:paraId="6633C0EB" w14:textId="77777777" w:rsidTr="00560E28">
        <w:trPr>
          <w:trHeight w:val="547"/>
        </w:trPr>
        <w:tc>
          <w:tcPr>
            <w:tcW w:w="709" w:type="dxa"/>
          </w:tcPr>
          <w:p w14:paraId="64AA3695" w14:textId="77777777" w:rsidR="008F21A1" w:rsidRPr="00D15B31" w:rsidRDefault="008F21A1" w:rsidP="006C12DF">
            <w:pPr>
              <w:pStyle w:val="TableParagraph"/>
              <w:spacing w:before="160" w:line="240" w:lineRule="auto"/>
              <w:ind w:right="25"/>
              <w:jc w:val="both"/>
              <w:rPr>
                <w:sz w:val="20"/>
                <w:szCs w:val="20"/>
              </w:rPr>
            </w:pPr>
            <w:r w:rsidRPr="00D15B31">
              <w:rPr>
                <w:sz w:val="20"/>
                <w:szCs w:val="20"/>
              </w:rPr>
              <w:t>2</w:t>
            </w:r>
          </w:p>
        </w:tc>
        <w:tc>
          <w:tcPr>
            <w:tcW w:w="2551" w:type="dxa"/>
          </w:tcPr>
          <w:p w14:paraId="70FCCF90" w14:textId="77777777" w:rsidR="008F21A1" w:rsidRPr="00D15B31" w:rsidRDefault="008F21A1" w:rsidP="006C12DF">
            <w:pPr>
              <w:pStyle w:val="TableParagraph"/>
              <w:spacing w:before="45" w:line="240" w:lineRule="auto"/>
              <w:ind w:left="522" w:right="185" w:hanging="362"/>
              <w:jc w:val="both"/>
              <w:rPr>
                <w:sz w:val="20"/>
                <w:szCs w:val="20"/>
              </w:rPr>
            </w:pPr>
            <w:r w:rsidRPr="00D15B31">
              <w:rPr>
                <w:sz w:val="20"/>
                <w:szCs w:val="20"/>
              </w:rPr>
              <w:t>Weight Uniformity</w:t>
            </w:r>
          </w:p>
        </w:tc>
        <w:tc>
          <w:tcPr>
            <w:tcW w:w="1856" w:type="dxa"/>
          </w:tcPr>
          <w:p w14:paraId="2DB3B48F" w14:textId="77777777" w:rsidR="008F21A1" w:rsidRPr="00D15B31" w:rsidRDefault="008F21A1" w:rsidP="006C12DF">
            <w:pPr>
              <w:pStyle w:val="TableParagraph"/>
              <w:spacing w:before="160" w:line="240" w:lineRule="auto"/>
              <w:ind w:right="272"/>
              <w:jc w:val="both"/>
              <w:rPr>
                <w:sz w:val="20"/>
                <w:szCs w:val="20"/>
              </w:rPr>
            </w:pPr>
            <w:r w:rsidRPr="00D15B31">
              <w:rPr>
                <w:sz w:val="20"/>
                <w:szCs w:val="20"/>
              </w:rPr>
              <w:t>14.43%</w:t>
            </w:r>
          </w:p>
        </w:tc>
        <w:tc>
          <w:tcPr>
            <w:tcW w:w="3106" w:type="dxa"/>
          </w:tcPr>
          <w:p w14:paraId="6222A57E" w14:textId="77777777" w:rsidR="008F21A1" w:rsidRPr="00D15B31" w:rsidRDefault="008F21A1" w:rsidP="006C12DF">
            <w:pPr>
              <w:pStyle w:val="TableParagraph"/>
              <w:spacing w:before="160" w:line="240" w:lineRule="auto"/>
              <w:ind w:left="145" w:right="153"/>
              <w:jc w:val="both"/>
              <w:rPr>
                <w:sz w:val="20"/>
                <w:szCs w:val="20"/>
              </w:rPr>
            </w:pPr>
            <w:r w:rsidRPr="00D15B31">
              <w:rPr>
                <w:sz w:val="20"/>
                <w:szCs w:val="20"/>
              </w:rPr>
              <w:t>&lt; 10</w:t>
            </w:r>
            <w:r w:rsidRPr="00D15B31">
              <w:rPr>
                <w:spacing w:val="-2"/>
                <w:sz w:val="20"/>
                <w:szCs w:val="20"/>
              </w:rPr>
              <w:t xml:space="preserve"> </w:t>
            </w:r>
            <w:r w:rsidRPr="00D15B31">
              <w:rPr>
                <w:sz w:val="20"/>
                <w:szCs w:val="20"/>
              </w:rPr>
              <w:t>%</w:t>
            </w:r>
          </w:p>
        </w:tc>
      </w:tr>
      <w:tr w:rsidR="003D4C6C" w:rsidRPr="00D15B31" w14:paraId="7D8D7473" w14:textId="77777777" w:rsidTr="003D4C6C">
        <w:trPr>
          <w:trHeight w:val="521"/>
        </w:trPr>
        <w:tc>
          <w:tcPr>
            <w:tcW w:w="709" w:type="dxa"/>
          </w:tcPr>
          <w:p w14:paraId="074D1672" w14:textId="77777777" w:rsidR="003D4C6C" w:rsidRPr="00D15B31" w:rsidRDefault="003D4C6C" w:rsidP="006C12DF">
            <w:pPr>
              <w:pStyle w:val="TableParagraph"/>
              <w:spacing w:before="146" w:line="240" w:lineRule="auto"/>
              <w:ind w:right="25"/>
              <w:jc w:val="both"/>
              <w:rPr>
                <w:sz w:val="20"/>
                <w:szCs w:val="20"/>
              </w:rPr>
            </w:pPr>
            <w:r w:rsidRPr="00D15B31">
              <w:rPr>
                <w:sz w:val="20"/>
                <w:szCs w:val="20"/>
              </w:rPr>
              <w:t>3</w:t>
            </w:r>
          </w:p>
        </w:tc>
        <w:tc>
          <w:tcPr>
            <w:tcW w:w="2551" w:type="dxa"/>
          </w:tcPr>
          <w:p w14:paraId="3362BD60" w14:textId="5C7CA82D" w:rsidR="003D4C6C" w:rsidRPr="00D15B31" w:rsidRDefault="003D4C6C" w:rsidP="006C12DF">
            <w:pPr>
              <w:pStyle w:val="TableParagraph"/>
              <w:spacing w:before="32" w:line="240" w:lineRule="auto"/>
              <w:ind w:right="485"/>
              <w:jc w:val="both"/>
              <w:rPr>
                <w:sz w:val="20"/>
                <w:szCs w:val="20"/>
              </w:rPr>
            </w:pPr>
            <w:r w:rsidRPr="00D15B31">
              <w:rPr>
                <w:sz w:val="20"/>
                <w:szCs w:val="20"/>
              </w:rPr>
              <w:t xml:space="preserve"> Ruined Time</w:t>
            </w:r>
          </w:p>
        </w:tc>
        <w:tc>
          <w:tcPr>
            <w:tcW w:w="1856" w:type="dxa"/>
          </w:tcPr>
          <w:p w14:paraId="6E07DAEC" w14:textId="77777777" w:rsidR="003D4C6C" w:rsidRPr="00D15B31" w:rsidRDefault="003D4C6C" w:rsidP="006C12DF">
            <w:pPr>
              <w:pStyle w:val="TableParagraph"/>
              <w:spacing w:before="32" w:line="240" w:lineRule="auto"/>
              <w:ind w:right="212"/>
              <w:jc w:val="both"/>
              <w:rPr>
                <w:sz w:val="20"/>
                <w:szCs w:val="20"/>
              </w:rPr>
            </w:pPr>
            <w:r w:rsidRPr="00D15B31">
              <w:rPr>
                <w:sz w:val="20"/>
                <w:szCs w:val="20"/>
              </w:rPr>
              <w:t>5.85 minutes</w:t>
            </w:r>
          </w:p>
        </w:tc>
        <w:tc>
          <w:tcPr>
            <w:tcW w:w="3106" w:type="dxa"/>
          </w:tcPr>
          <w:p w14:paraId="3E6681C7" w14:textId="44F7F28B" w:rsidR="003D4C6C" w:rsidRPr="00D15B31" w:rsidRDefault="003D4C6C" w:rsidP="006C12DF">
            <w:pPr>
              <w:pStyle w:val="TableParagraph"/>
              <w:spacing w:before="146" w:line="240" w:lineRule="auto"/>
              <w:ind w:left="0" w:right="1123"/>
              <w:jc w:val="both"/>
              <w:rPr>
                <w:sz w:val="20"/>
                <w:szCs w:val="20"/>
              </w:rPr>
            </w:pPr>
            <w:r w:rsidRPr="00D15B31">
              <w:rPr>
                <w:sz w:val="20"/>
                <w:szCs w:val="20"/>
                <w:lang w:val="en-US"/>
              </w:rPr>
              <w:t xml:space="preserve"> </w:t>
            </w:r>
            <w:r w:rsidRPr="00D15B31">
              <w:rPr>
                <w:sz w:val="20"/>
                <w:szCs w:val="20"/>
              </w:rPr>
              <w:t xml:space="preserve"> &lt; 15 minutes</w:t>
            </w:r>
          </w:p>
        </w:tc>
      </w:tr>
    </w:tbl>
    <w:p w14:paraId="6687B11B" w14:textId="77777777" w:rsidR="008F21A1" w:rsidRPr="00D15B31" w:rsidRDefault="008F21A1" w:rsidP="006C12DF">
      <w:pPr>
        <w:spacing w:before="240"/>
        <w:ind w:firstLine="720"/>
        <w:jc w:val="both"/>
        <w:rPr>
          <w:rFonts w:ascii="Times New Roman" w:hAnsi="Times New Roman" w:cs="Times New Roman"/>
        </w:rPr>
      </w:pPr>
      <w:r w:rsidRPr="00D15B31">
        <w:rPr>
          <w:rFonts w:ascii="Times New Roman" w:hAnsi="Times New Roman" w:cs="Times New Roman"/>
        </w:rPr>
        <w:t xml:space="preserve">The capsules that are ready are then subjected to evaluation tests to ascertain how effective the capsules are. Evaluation tests carried out were organoleptic tests, weight uniformity tests, and disintegration time tests. Organoleptically, the results meet the requirements, namely the capsule is clean, dry and there are no particles attached to the shell. Based on the requirements of the Indonesian Pharmacopoeia edition III that capsules with an average weight of more than 120 mg may not have a difference in the percentage of the content weight of each capsule to the average weight of the capsule contents of more than 7.5% and 15%. Based on the weighing of the capsules for the weight uniformity test, it showed that nothing deviated </w:t>
      </w:r>
      <w:r w:rsidRPr="00D15B31">
        <w:rPr>
          <w:rFonts w:ascii="Times New Roman" w:hAnsi="Times New Roman" w:cs="Times New Roman"/>
        </w:rPr>
        <w:lastRenderedPageBreak/>
        <w:t xml:space="preserve">more than the requirements. This shows that the formula meets the criteria for weight uniformity. Capsules can provide a therapeutic effect if they are first crushed into smaller particles, so that the contents of the capsule can be absorbed in the digestive tract. </w:t>
      </w:r>
    </w:p>
    <w:p w14:paraId="195207FE" w14:textId="7B096706" w:rsidR="008F21A1" w:rsidRPr="00D15B31" w:rsidRDefault="008F21A1" w:rsidP="006C12DF">
      <w:pPr>
        <w:ind w:firstLine="720"/>
        <w:jc w:val="both"/>
        <w:rPr>
          <w:rFonts w:ascii="Times New Roman" w:hAnsi="Times New Roman" w:cs="Times New Roman"/>
        </w:rPr>
      </w:pPr>
      <w:r w:rsidRPr="00D15B31">
        <w:rPr>
          <w:rFonts w:ascii="Times New Roman" w:hAnsi="Times New Roman" w:cs="Times New Roman"/>
        </w:rPr>
        <w:t>According to the Indonesian Pharmacopoeia Edition III, the disintegration time test requirement is under 15 minutes. The results of the evaluation test show that the capsule disintegration time is 5.85 minutes and meets the requirements of the capsule disintegration time test, which is less than 15 minutes.</w:t>
      </w:r>
    </w:p>
    <w:p w14:paraId="6A066B78" w14:textId="2319BBCF" w:rsidR="00C13864" w:rsidRPr="00FD5794" w:rsidRDefault="00FD5794" w:rsidP="00FD5794">
      <w:pPr>
        <w:pStyle w:val="ListParagraph"/>
        <w:numPr>
          <w:ilvl w:val="0"/>
          <w:numId w:val="8"/>
        </w:numPr>
        <w:jc w:val="both"/>
        <w:rPr>
          <w:rFonts w:ascii="Times New Roman" w:eastAsia="Times New Roman" w:hAnsi="Times New Roman"/>
          <w:b/>
          <w:color w:val="000000" w:themeColor="text1"/>
          <w:sz w:val="20"/>
          <w:szCs w:val="20"/>
        </w:rPr>
      </w:pPr>
      <w:r w:rsidRPr="00FD5794">
        <w:rPr>
          <w:rFonts w:ascii="Times New Roman" w:eastAsia="Times New Roman" w:hAnsi="Times New Roman"/>
          <w:b/>
          <w:color w:val="000000" w:themeColor="text1"/>
          <w:sz w:val="20"/>
          <w:szCs w:val="20"/>
        </w:rPr>
        <w:t>Conclusion</w:t>
      </w:r>
    </w:p>
    <w:p w14:paraId="79F4D4F0" w14:textId="55252246" w:rsidR="006F26C7" w:rsidRDefault="008F21A1" w:rsidP="006C12DF">
      <w:pPr>
        <w:ind w:right="2" w:firstLine="709"/>
        <w:jc w:val="both"/>
        <w:rPr>
          <w:rFonts w:ascii="Times New Roman" w:eastAsia="Times New Roman" w:hAnsi="Times New Roman" w:cs="Times New Roman"/>
          <w:color w:val="000000" w:themeColor="text1"/>
        </w:rPr>
      </w:pPr>
      <w:r w:rsidRPr="00D15B31">
        <w:rPr>
          <w:rFonts w:ascii="Times New Roman" w:eastAsia="Arial MT" w:hAnsi="Times New Roman" w:cs="Times New Roman"/>
        </w:rPr>
        <w:t>The results of extract standardization tests have met the specified requirements. The results of HPLC measurements showed catechin levels of 98.697%. Antioxidant activity testing using the DPPH method (2,2 Diphenyl -1-Pikrylhidrazyl) resulted in an IC50 of 8.54 µg/dl, categorized as a strong antioxidant. The results of the capsule evaluation showed that organoleptically, weight uniformity and disintegration time met the requirements</w:t>
      </w:r>
      <w:r w:rsidR="00A93F26" w:rsidRPr="00D15B31">
        <w:rPr>
          <w:rFonts w:ascii="Times New Roman" w:eastAsia="Times New Roman" w:hAnsi="Times New Roman" w:cs="Times New Roman"/>
          <w:color w:val="000000" w:themeColor="text1"/>
        </w:rPr>
        <w:t>.</w:t>
      </w:r>
    </w:p>
    <w:p w14:paraId="0CA0B671" w14:textId="77777777" w:rsidR="0047297D" w:rsidRPr="00D15B31" w:rsidRDefault="0047297D" w:rsidP="006C12DF">
      <w:pPr>
        <w:ind w:right="2" w:firstLine="709"/>
        <w:jc w:val="both"/>
        <w:rPr>
          <w:rFonts w:ascii="Times New Roman" w:eastAsia="Times New Roman" w:hAnsi="Times New Roman" w:cs="Times New Roman"/>
          <w:color w:val="000000" w:themeColor="text1"/>
        </w:rPr>
      </w:pPr>
    </w:p>
    <w:p w14:paraId="1675434C" w14:textId="77777777" w:rsidR="00321EA0" w:rsidRPr="00D15B31" w:rsidRDefault="00321EA0" w:rsidP="006C12DF">
      <w:pPr>
        <w:ind w:firstLine="567"/>
        <w:jc w:val="both"/>
        <w:rPr>
          <w:rFonts w:ascii="Times New Roman" w:eastAsia="Times New Roman" w:hAnsi="Times New Roman" w:cs="Times New Roman"/>
          <w:color w:val="000000" w:themeColor="text1"/>
          <w:lang w:val="id-ID"/>
        </w:rPr>
      </w:pPr>
    </w:p>
    <w:p w14:paraId="1D4AD86B" w14:textId="77777777" w:rsidR="00A93F26" w:rsidRPr="00D15B31" w:rsidRDefault="00A93F26" w:rsidP="006C12DF">
      <w:pPr>
        <w:ind w:firstLine="567"/>
        <w:rPr>
          <w:rFonts w:ascii="Times New Roman" w:eastAsia="Times New Roman" w:hAnsi="Times New Roman" w:cs="Times New Roman"/>
          <w:b/>
          <w:color w:val="000000" w:themeColor="text1"/>
          <w:lang w:val="id-ID"/>
        </w:rPr>
      </w:pPr>
    </w:p>
    <w:p w14:paraId="574D3AB6" w14:textId="522A35DD" w:rsidR="000C2CB8" w:rsidRPr="00D15B31" w:rsidRDefault="008F21A1" w:rsidP="0047297D">
      <w:pPr>
        <w:jc w:val="center"/>
        <w:rPr>
          <w:rFonts w:ascii="Times New Roman" w:eastAsia="Times New Roman" w:hAnsi="Times New Roman" w:cs="Times New Roman"/>
          <w:b/>
          <w:color w:val="000000" w:themeColor="text1"/>
        </w:rPr>
      </w:pPr>
      <w:r w:rsidRPr="00D15B31">
        <w:rPr>
          <w:rFonts w:ascii="Times New Roman" w:eastAsia="Times New Roman" w:hAnsi="Times New Roman" w:cs="Times New Roman"/>
          <w:b/>
          <w:color w:val="000000" w:themeColor="text1"/>
        </w:rPr>
        <w:t>R</w:t>
      </w:r>
      <w:r w:rsidR="0047297D">
        <w:rPr>
          <w:rFonts w:ascii="Times New Roman" w:eastAsia="Times New Roman" w:hAnsi="Times New Roman" w:cs="Times New Roman"/>
          <w:b/>
          <w:color w:val="000000" w:themeColor="text1"/>
        </w:rPr>
        <w:t>eferences</w:t>
      </w:r>
    </w:p>
    <w:p w14:paraId="6033E5AA" w14:textId="77777777" w:rsidR="008F21A1" w:rsidRPr="00D15B31" w:rsidRDefault="008F21A1" w:rsidP="006C12DF">
      <w:pPr>
        <w:pStyle w:val="BodyText"/>
        <w:tabs>
          <w:tab w:val="left" w:pos="7088"/>
        </w:tabs>
        <w:ind w:left="1134" w:right="2" w:hanging="1134"/>
        <w:jc w:val="both"/>
      </w:pPr>
      <w:proofErr w:type="spellStart"/>
      <w:r w:rsidRPr="00D15B31">
        <w:t>Depkes</w:t>
      </w:r>
      <w:proofErr w:type="spellEnd"/>
      <w:r w:rsidRPr="00D15B31">
        <w:rPr>
          <w:spacing w:val="11"/>
        </w:rPr>
        <w:t xml:space="preserve"> </w:t>
      </w:r>
      <w:r w:rsidRPr="00D15B31">
        <w:t>RI.</w:t>
      </w:r>
      <w:r w:rsidRPr="00D15B31">
        <w:rPr>
          <w:spacing w:val="10"/>
        </w:rPr>
        <w:t xml:space="preserve"> </w:t>
      </w:r>
      <w:r w:rsidRPr="00D15B31">
        <w:t>(2000).</w:t>
      </w:r>
      <w:r w:rsidRPr="00D15B31">
        <w:rPr>
          <w:spacing w:val="12"/>
        </w:rPr>
        <w:t xml:space="preserve"> </w:t>
      </w:r>
      <w:r w:rsidRPr="00D15B31">
        <w:t>Parameter</w:t>
      </w:r>
      <w:r w:rsidRPr="00D15B31">
        <w:rPr>
          <w:spacing w:val="12"/>
        </w:rPr>
        <w:t xml:space="preserve"> </w:t>
      </w:r>
      <w:proofErr w:type="spellStart"/>
      <w:r w:rsidRPr="00D15B31">
        <w:t>standar</w:t>
      </w:r>
      <w:proofErr w:type="spellEnd"/>
      <w:r w:rsidRPr="00D15B31">
        <w:rPr>
          <w:spacing w:val="11"/>
        </w:rPr>
        <w:t xml:space="preserve"> </w:t>
      </w:r>
      <w:proofErr w:type="spellStart"/>
      <w:r w:rsidRPr="00D15B31">
        <w:t>umum</w:t>
      </w:r>
      <w:proofErr w:type="spellEnd"/>
      <w:r w:rsidRPr="00D15B31">
        <w:rPr>
          <w:spacing w:val="9"/>
        </w:rPr>
        <w:t xml:space="preserve"> </w:t>
      </w:r>
      <w:proofErr w:type="spellStart"/>
      <w:r w:rsidRPr="00D15B31">
        <w:t>ekstrak</w:t>
      </w:r>
      <w:proofErr w:type="spellEnd"/>
      <w:r w:rsidRPr="00D15B31">
        <w:rPr>
          <w:spacing w:val="8"/>
        </w:rPr>
        <w:t xml:space="preserve"> </w:t>
      </w:r>
      <w:proofErr w:type="spellStart"/>
      <w:r w:rsidRPr="00D15B31">
        <w:t>tumbuhan</w:t>
      </w:r>
      <w:proofErr w:type="spellEnd"/>
      <w:r w:rsidRPr="00D15B31">
        <w:rPr>
          <w:spacing w:val="10"/>
        </w:rPr>
        <w:t xml:space="preserve"> </w:t>
      </w:r>
      <w:proofErr w:type="spellStart"/>
      <w:proofErr w:type="gramStart"/>
      <w:r w:rsidRPr="00D15B31">
        <w:t>obat</w:t>
      </w:r>
      <w:proofErr w:type="spellEnd"/>
      <w:r w:rsidRPr="00D15B31">
        <w:t> :</w:t>
      </w:r>
      <w:proofErr w:type="gramEnd"/>
      <w:r w:rsidRPr="00D15B31">
        <w:rPr>
          <w:spacing w:val="8"/>
        </w:rPr>
        <w:t xml:space="preserve"> </w:t>
      </w:r>
      <w:r w:rsidRPr="00D15B31">
        <w:t>Jakarta</w:t>
      </w:r>
      <w:r w:rsidRPr="00D15B31">
        <w:rPr>
          <w:spacing w:val="11"/>
        </w:rPr>
        <w:t xml:space="preserve"> </w:t>
      </w:r>
      <w:proofErr w:type="spellStart"/>
      <w:r w:rsidRPr="00D15B31">
        <w:t>Departemen</w:t>
      </w:r>
      <w:proofErr w:type="spellEnd"/>
      <w:r w:rsidRPr="00D15B31">
        <w:rPr>
          <w:spacing w:val="11"/>
        </w:rPr>
        <w:t xml:space="preserve"> </w:t>
      </w:r>
      <w:r w:rsidRPr="00D15B31">
        <w:t>Kesehatan</w:t>
      </w:r>
      <w:r w:rsidRPr="00D15B31">
        <w:rPr>
          <w:spacing w:val="-52"/>
        </w:rPr>
        <w:t xml:space="preserve"> </w:t>
      </w:r>
      <w:proofErr w:type="spellStart"/>
      <w:r w:rsidRPr="00D15B31">
        <w:t>Republik</w:t>
      </w:r>
      <w:proofErr w:type="spellEnd"/>
      <w:r w:rsidRPr="00D15B31">
        <w:rPr>
          <w:spacing w:val="-1"/>
        </w:rPr>
        <w:t xml:space="preserve"> </w:t>
      </w:r>
      <w:r w:rsidRPr="00D15B31">
        <w:t xml:space="preserve">Indonesia. </w:t>
      </w:r>
      <w:proofErr w:type="spellStart"/>
      <w:r w:rsidRPr="00D15B31">
        <w:rPr>
          <w:i/>
        </w:rPr>
        <w:t>Edisi</w:t>
      </w:r>
      <w:proofErr w:type="spellEnd"/>
      <w:r w:rsidRPr="00D15B31">
        <w:rPr>
          <w:i/>
          <w:spacing w:val="-3"/>
        </w:rPr>
        <w:t xml:space="preserve"> </w:t>
      </w:r>
      <w:r w:rsidRPr="00D15B31">
        <w:rPr>
          <w:i/>
        </w:rPr>
        <w:t>IV</w:t>
      </w:r>
      <w:r w:rsidRPr="00D15B31">
        <w:t>.</w:t>
      </w:r>
    </w:p>
    <w:p w14:paraId="468FDCD8" w14:textId="77777777" w:rsidR="008F21A1" w:rsidRPr="00D15B31" w:rsidRDefault="008F21A1" w:rsidP="006C12DF">
      <w:pPr>
        <w:pStyle w:val="BodyText"/>
        <w:tabs>
          <w:tab w:val="left" w:pos="7088"/>
        </w:tabs>
        <w:ind w:left="1134" w:right="2" w:hanging="1134"/>
        <w:jc w:val="both"/>
      </w:pPr>
      <w:proofErr w:type="spellStart"/>
      <w:r w:rsidRPr="00D15B31">
        <w:t>Depkes</w:t>
      </w:r>
      <w:proofErr w:type="spellEnd"/>
      <w:r w:rsidRPr="00D15B31">
        <w:rPr>
          <w:spacing w:val="-8"/>
        </w:rPr>
        <w:t xml:space="preserve"> </w:t>
      </w:r>
      <w:r w:rsidRPr="00D15B31">
        <w:t>RI.</w:t>
      </w:r>
      <w:r w:rsidRPr="00D15B31">
        <w:rPr>
          <w:spacing w:val="-7"/>
        </w:rPr>
        <w:t xml:space="preserve"> </w:t>
      </w:r>
      <w:proofErr w:type="spellStart"/>
      <w:r w:rsidRPr="00D15B31">
        <w:rPr>
          <w:i/>
        </w:rPr>
        <w:t>Farmakope</w:t>
      </w:r>
      <w:proofErr w:type="spellEnd"/>
      <w:r w:rsidRPr="00D15B31">
        <w:rPr>
          <w:i/>
          <w:spacing w:val="-8"/>
        </w:rPr>
        <w:t xml:space="preserve"> </w:t>
      </w:r>
      <w:r w:rsidRPr="00D15B31">
        <w:rPr>
          <w:i/>
        </w:rPr>
        <w:t>Indonesia.</w:t>
      </w:r>
      <w:r w:rsidRPr="00D15B31">
        <w:rPr>
          <w:i/>
          <w:spacing w:val="-7"/>
        </w:rPr>
        <w:t xml:space="preserve"> </w:t>
      </w:r>
      <w:proofErr w:type="spellStart"/>
      <w:r w:rsidRPr="00D15B31">
        <w:rPr>
          <w:i/>
        </w:rPr>
        <w:t>Edisi</w:t>
      </w:r>
      <w:proofErr w:type="spellEnd"/>
      <w:r w:rsidRPr="00D15B31">
        <w:rPr>
          <w:i/>
          <w:spacing w:val="-9"/>
        </w:rPr>
        <w:t xml:space="preserve"> </w:t>
      </w:r>
      <w:r w:rsidRPr="00D15B31">
        <w:rPr>
          <w:i/>
        </w:rPr>
        <w:t>IV</w:t>
      </w:r>
      <w:r w:rsidRPr="00D15B31">
        <w:t>.</w:t>
      </w:r>
      <w:r w:rsidRPr="00D15B31">
        <w:rPr>
          <w:spacing w:val="-53"/>
        </w:rPr>
        <w:t xml:space="preserve"> </w:t>
      </w:r>
      <w:proofErr w:type="gramStart"/>
      <w:r w:rsidRPr="00D15B31">
        <w:t>Jakarta</w:t>
      </w:r>
      <w:r w:rsidRPr="00D15B31">
        <w:rPr>
          <w:spacing w:val="-6"/>
        </w:rPr>
        <w:t xml:space="preserve"> </w:t>
      </w:r>
      <w:r w:rsidRPr="00D15B31">
        <w:t>:</w:t>
      </w:r>
      <w:proofErr w:type="gramEnd"/>
      <w:r w:rsidRPr="00D15B31">
        <w:rPr>
          <w:spacing w:val="-6"/>
        </w:rPr>
        <w:t xml:space="preserve"> </w:t>
      </w:r>
      <w:proofErr w:type="spellStart"/>
      <w:r w:rsidRPr="00D15B31">
        <w:t>Departemen</w:t>
      </w:r>
      <w:proofErr w:type="spellEnd"/>
      <w:r w:rsidRPr="00D15B31">
        <w:rPr>
          <w:spacing w:val="-4"/>
        </w:rPr>
        <w:t xml:space="preserve"> </w:t>
      </w:r>
      <w:r w:rsidRPr="00D15B31">
        <w:t>Kesehatan</w:t>
      </w:r>
      <w:r w:rsidRPr="00D15B31">
        <w:rPr>
          <w:spacing w:val="-5"/>
        </w:rPr>
        <w:t xml:space="preserve"> </w:t>
      </w:r>
      <w:r w:rsidRPr="00D15B31">
        <w:t>RI,</w:t>
      </w:r>
      <w:r w:rsidRPr="00D15B31">
        <w:rPr>
          <w:spacing w:val="-5"/>
        </w:rPr>
        <w:t xml:space="preserve"> </w:t>
      </w:r>
      <w:r w:rsidRPr="00D15B31">
        <w:t>1995.</w:t>
      </w:r>
    </w:p>
    <w:p w14:paraId="7CA4B507" w14:textId="6A989D39" w:rsidR="008F21A1" w:rsidRPr="00D15B31" w:rsidRDefault="008F21A1" w:rsidP="006C12DF">
      <w:pPr>
        <w:pStyle w:val="BodyText"/>
        <w:tabs>
          <w:tab w:val="left" w:pos="7088"/>
        </w:tabs>
        <w:ind w:left="1134" w:right="2" w:hanging="1134"/>
        <w:jc w:val="both"/>
      </w:pPr>
      <w:proofErr w:type="spellStart"/>
      <w:r w:rsidRPr="00D15B31">
        <w:t>Hasibuan</w:t>
      </w:r>
      <w:proofErr w:type="spellEnd"/>
      <w:r w:rsidRPr="00D15B31">
        <w:t xml:space="preserve">, A. S., </w:t>
      </w:r>
      <w:proofErr w:type="spellStart"/>
      <w:r w:rsidRPr="00D15B31">
        <w:t>Edrianto</w:t>
      </w:r>
      <w:proofErr w:type="spellEnd"/>
      <w:r w:rsidRPr="00D15B31">
        <w:t xml:space="preserve">, V., &amp; </w:t>
      </w:r>
      <w:proofErr w:type="spellStart"/>
      <w:r w:rsidRPr="00D15B31">
        <w:t>Purba</w:t>
      </w:r>
      <w:proofErr w:type="spellEnd"/>
      <w:r w:rsidRPr="00D15B31">
        <w:t xml:space="preserve">, N. (2021). SKRINING FITOKIMIA EKSTRAK ETANOL UMBI BAWANG MERAH (Allium Cepa L.). </w:t>
      </w:r>
      <w:proofErr w:type="spellStart"/>
      <w:r w:rsidRPr="00D15B31">
        <w:t>Jurnal</w:t>
      </w:r>
      <w:proofErr w:type="spellEnd"/>
      <w:r w:rsidRPr="00D15B31">
        <w:t xml:space="preserve"> </w:t>
      </w:r>
      <w:proofErr w:type="spellStart"/>
      <w:r w:rsidRPr="00D15B31">
        <w:t>Pengmas</w:t>
      </w:r>
      <w:proofErr w:type="spellEnd"/>
      <w:r w:rsidRPr="00D15B31">
        <w:t xml:space="preserve"> Kestra (</w:t>
      </w:r>
      <w:proofErr w:type="spellStart"/>
      <w:r w:rsidRPr="00D15B31">
        <w:t>Jpk</w:t>
      </w:r>
      <w:proofErr w:type="spellEnd"/>
      <w:r w:rsidRPr="00D15B31">
        <w:t>), 1(1), 80–84. Https://Doi.Org/10.35451/Jpk.V1i1.732</w:t>
      </w:r>
    </w:p>
    <w:p w14:paraId="27D7EE60" w14:textId="77777777" w:rsidR="008F21A1" w:rsidRPr="00D15B31" w:rsidRDefault="008F21A1" w:rsidP="006C12DF">
      <w:pPr>
        <w:pStyle w:val="BodyText"/>
        <w:tabs>
          <w:tab w:val="left" w:pos="7088"/>
        </w:tabs>
        <w:ind w:left="1134" w:right="2" w:hanging="1134"/>
        <w:jc w:val="both"/>
      </w:pPr>
      <w:proofErr w:type="spellStart"/>
      <w:r w:rsidRPr="00D15B31">
        <w:t>Kementrian</w:t>
      </w:r>
      <w:proofErr w:type="spellEnd"/>
      <w:r w:rsidRPr="00D15B31">
        <w:t xml:space="preserve"> Kesehatan R.I, </w:t>
      </w:r>
      <w:proofErr w:type="spellStart"/>
      <w:r w:rsidRPr="00D15B31">
        <w:t>Farmakope</w:t>
      </w:r>
      <w:proofErr w:type="spellEnd"/>
      <w:r w:rsidRPr="00D15B31">
        <w:t xml:space="preserve"> Herbal Indonesia, </w:t>
      </w:r>
      <w:proofErr w:type="spellStart"/>
      <w:r w:rsidRPr="00D15B31">
        <w:t>Edisi</w:t>
      </w:r>
      <w:proofErr w:type="spellEnd"/>
      <w:r w:rsidRPr="00D15B31">
        <w:t xml:space="preserve"> </w:t>
      </w:r>
      <w:proofErr w:type="gramStart"/>
      <w:r w:rsidRPr="00D15B31">
        <w:t>1,Dirjen</w:t>
      </w:r>
      <w:proofErr w:type="gramEnd"/>
      <w:r w:rsidRPr="00D15B31">
        <w:t xml:space="preserve"> </w:t>
      </w:r>
      <w:proofErr w:type="spellStart"/>
      <w:r w:rsidRPr="00D15B31">
        <w:t>Pelayanan</w:t>
      </w:r>
      <w:proofErr w:type="spellEnd"/>
      <w:r w:rsidRPr="00D15B31">
        <w:t xml:space="preserve"> Farmasi dan </w:t>
      </w:r>
      <w:proofErr w:type="spellStart"/>
      <w:r w:rsidRPr="00D15B31">
        <w:t>alat</w:t>
      </w:r>
      <w:proofErr w:type="spellEnd"/>
      <w:r w:rsidRPr="00D15B31">
        <w:t xml:space="preserve"> Kesehatan, Jakarta, 2008</w:t>
      </w:r>
    </w:p>
    <w:p w14:paraId="7BC78786" w14:textId="204D3C18" w:rsidR="008F21A1" w:rsidRPr="00D15B31" w:rsidRDefault="008F21A1" w:rsidP="006C12DF">
      <w:pPr>
        <w:pStyle w:val="BodyText"/>
        <w:tabs>
          <w:tab w:val="left" w:pos="7088"/>
        </w:tabs>
        <w:ind w:left="1134" w:right="2" w:hanging="1134"/>
        <w:jc w:val="both"/>
      </w:pPr>
      <w:r w:rsidRPr="00D15B31">
        <w:t xml:space="preserve">Tandi, J., Melinda, B., </w:t>
      </w:r>
      <w:proofErr w:type="spellStart"/>
      <w:r w:rsidRPr="00D15B31">
        <w:t>Purwantari</w:t>
      </w:r>
      <w:proofErr w:type="spellEnd"/>
      <w:r w:rsidRPr="00D15B31">
        <w:t xml:space="preserve">, A., &amp; Widodo, A. (2020). Analisis </w:t>
      </w:r>
      <w:proofErr w:type="spellStart"/>
      <w:r w:rsidRPr="00D15B31">
        <w:t>Kualitatif</w:t>
      </w:r>
      <w:proofErr w:type="spellEnd"/>
      <w:r w:rsidRPr="00D15B31">
        <w:t xml:space="preserve"> Dan </w:t>
      </w:r>
      <w:proofErr w:type="spellStart"/>
      <w:r w:rsidRPr="00D15B31">
        <w:t>Kuantitatif</w:t>
      </w:r>
      <w:proofErr w:type="spellEnd"/>
      <w:r w:rsidRPr="00D15B31">
        <w:t xml:space="preserve"> </w:t>
      </w:r>
      <w:proofErr w:type="spellStart"/>
      <w:r w:rsidRPr="00D15B31">
        <w:t>Metabolit</w:t>
      </w:r>
      <w:proofErr w:type="spellEnd"/>
      <w:r w:rsidRPr="00D15B31">
        <w:t xml:space="preserve"> </w:t>
      </w:r>
      <w:proofErr w:type="spellStart"/>
      <w:r w:rsidRPr="00D15B31">
        <w:t>Sekunder</w:t>
      </w:r>
      <w:proofErr w:type="spellEnd"/>
      <w:r w:rsidRPr="00D15B31">
        <w:t xml:space="preserve"> </w:t>
      </w:r>
      <w:proofErr w:type="spellStart"/>
      <w:r w:rsidRPr="00D15B31">
        <w:t>Ekstrak</w:t>
      </w:r>
      <w:proofErr w:type="spellEnd"/>
      <w:r w:rsidRPr="00D15B31">
        <w:t xml:space="preserve"> </w:t>
      </w:r>
      <w:proofErr w:type="spellStart"/>
      <w:r w:rsidRPr="00D15B31">
        <w:t>Etanol</w:t>
      </w:r>
      <w:proofErr w:type="spellEnd"/>
      <w:r w:rsidRPr="00D15B31">
        <w:t xml:space="preserve"> </w:t>
      </w:r>
      <w:proofErr w:type="spellStart"/>
      <w:r w:rsidRPr="00D15B31">
        <w:t>Buah</w:t>
      </w:r>
      <w:proofErr w:type="spellEnd"/>
      <w:r w:rsidRPr="00D15B31">
        <w:t xml:space="preserve"> Okra (Abelmoschus Esculentus L. Moench) </w:t>
      </w:r>
      <w:proofErr w:type="spellStart"/>
      <w:r w:rsidRPr="00D15B31">
        <w:t>Dengan</w:t>
      </w:r>
      <w:proofErr w:type="spellEnd"/>
      <w:r w:rsidRPr="00D15B31">
        <w:t xml:space="preserve"> Metode </w:t>
      </w:r>
      <w:proofErr w:type="spellStart"/>
      <w:r w:rsidRPr="00D15B31">
        <w:t>Spektrofotometri</w:t>
      </w:r>
      <w:proofErr w:type="spellEnd"/>
      <w:r w:rsidRPr="00D15B31">
        <w:t xml:space="preserve"> UV-Vis. KOVALEN: </w:t>
      </w:r>
      <w:proofErr w:type="spellStart"/>
      <w:r w:rsidRPr="00D15B31">
        <w:t>Jurnal</w:t>
      </w:r>
      <w:proofErr w:type="spellEnd"/>
      <w:r w:rsidRPr="00D15B31">
        <w:t xml:space="preserve"> Riset Kimia, 6(1), 74–80. Https://Doi.Org/10.22487/Kovalen.2020.V6.I1.15044</w:t>
      </w:r>
    </w:p>
    <w:p w14:paraId="15D6D7DA" w14:textId="77777777" w:rsidR="008F21A1" w:rsidRPr="00D15B31" w:rsidRDefault="008F21A1" w:rsidP="006C12DF">
      <w:pPr>
        <w:pStyle w:val="BodyText"/>
        <w:tabs>
          <w:tab w:val="left" w:pos="7088"/>
        </w:tabs>
        <w:ind w:left="1134" w:right="2" w:hanging="1134"/>
        <w:jc w:val="both"/>
      </w:pPr>
      <w:r w:rsidRPr="00D15B31">
        <w:t>Santi</w:t>
      </w:r>
      <w:r w:rsidRPr="00D15B31">
        <w:rPr>
          <w:spacing w:val="1"/>
        </w:rPr>
        <w:t xml:space="preserve"> </w:t>
      </w:r>
      <w:r w:rsidRPr="00D15B31">
        <w:t>I,</w:t>
      </w:r>
      <w:r w:rsidRPr="00D15B31">
        <w:rPr>
          <w:spacing w:val="1"/>
        </w:rPr>
        <w:t xml:space="preserve"> </w:t>
      </w:r>
      <w:r w:rsidRPr="00D15B31">
        <w:t>Putra</w:t>
      </w:r>
      <w:r w:rsidRPr="00D15B31">
        <w:rPr>
          <w:spacing w:val="1"/>
        </w:rPr>
        <w:t xml:space="preserve"> </w:t>
      </w:r>
      <w:r w:rsidRPr="00D15B31">
        <w:t>B,</w:t>
      </w:r>
      <w:r w:rsidRPr="00D15B31">
        <w:rPr>
          <w:spacing w:val="1"/>
        </w:rPr>
        <w:t xml:space="preserve"> </w:t>
      </w:r>
      <w:r w:rsidRPr="00D15B31">
        <w:t>Wahyuni</w:t>
      </w:r>
      <w:r w:rsidRPr="00D15B31">
        <w:rPr>
          <w:spacing w:val="1"/>
        </w:rPr>
        <w:t xml:space="preserve"> </w:t>
      </w:r>
      <w:r w:rsidRPr="00D15B31">
        <w:t>S.</w:t>
      </w:r>
      <w:r w:rsidRPr="00D15B31">
        <w:rPr>
          <w:spacing w:val="1"/>
        </w:rPr>
        <w:t xml:space="preserve"> </w:t>
      </w:r>
      <w:r w:rsidRPr="00D15B31">
        <w:t>Uji</w:t>
      </w:r>
      <w:r w:rsidRPr="00D15B31">
        <w:rPr>
          <w:spacing w:val="1"/>
        </w:rPr>
        <w:t xml:space="preserve"> </w:t>
      </w:r>
      <w:proofErr w:type="spellStart"/>
      <w:r w:rsidRPr="00D15B31">
        <w:t>Efek</w:t>
      </w:r>
      <w:proofErr w:type="spellEnd"/>
      <w:r w:rsidRPr="00D15B31">
        <w:rPr>
          <w:spacing w:val="1"/>
        </w:rPr>
        <w:t xml:space="preserve"> </w:t>
      </w:r>
      <w:proofErr w:type="spellStart"/>
      <w:r w:rsidRPr="00D15B31">
        <w:t>ekstrak</w:t>
      </w:r>
      <w:proofErr w:type="spellEnd"/>
      <w:r w:rsidRPr="00D15B31">
        <w:t xml:space="preserve"> </w:t>
      </w:r>
      <w:proofErr w:type="spellStart"/>
      <w:r w:rsidRPr="00D15B31">
        <w:t>etanol</w:t>
      </w:r>
      <w:proofErr w:type="spellEnd"/>
      <w:r w:rsidRPr="00D15B31">
        <w:t xml:space="preserve"> </w:t>
      </w:r>
      <w:proofErr w:type="spellStart"/>
      <w:r w:rsidRPr="00D15B31">
        <w:t>daun</w:t>
      </w:r>
      <w:proofErr w:type="spellEnd"/>
      <w:r w:rsidRPr="00D15B31">
        <w:t xml:space="preserve"> gambier (</w:t>
      </w:r>
      <w:proofErr w:type="spellStart"/>
      <w:r w:rsidRPr="00D15B31">
        <w:rPr>
          <w:i/>
        </w:rPr>
        <w:t>Cyclea</w:t>
      </w:r>
      <w:proofErr w:type="spellEnd"/>
      <w:r w:rsidRPr="00D15B31">
        <w:rPr>
          <w:i/>
          <w:spacing w:val="1"/>
        </w:rPr>
        <w:t xml:space="preserve"> </w:t>
      </w:r>
      <w:proofErr w:type="spellStart"/>
      <w:r w:rsidRPr="00D15B31">
        <w:rPr>
          <w:i/>
        </w:rPr>
        <w:t>barbata</w:t>
      </w:r>
      <w:proofErr w:type="spellEnd"/>
      <w:r w:rsidRPr="00D15B31">
        <w:rPr>
          <w:i/>
        </w:rPr>
        <w:t xml:space="preserve"> </w:t>
      </w:r>
      <w:r w:rsidRPr="00D15B31">
        <w:t xml:space="preserve">Miers) </w:t>
      </w:r>
      <w:proofErr w:type="spellStart"/>
      <w:r w:rsidRPr="00D15B31">
        <w:t>sebagai</w:t>
      </w:r>
      <w:proofErr w:type="spellEnd"/>
      <w:r w:rsidRPr="00D15B31">
        <w:t xml:space="preserve"> anti </w:t>
      </w:r>
      <w:proofErr w:type="spellStart"/>
      <w:r w:rsidRPr="00D15B31">
        <w:t>inflamasi</w:t>
      </w:r>
      <w:proofErr w:type="spellEnd"/>
      <w:r w:rsidRPr="00D15B31">
        <w:t xml:space="preserve"> pada</w:t>
      </w:r>
      <w:r w:rsidRPr="00D15B31">
        <w:rPr>
          <w:spacing w:val="-53"/>
        </w:rPr>
        <w:t xml:space="preserve"> </w:t>
      </w:r>
      <w:proofErr w:type="spellStart"/>
      <w:r w:rsidRPr="00D15B31">
        <w:t>tikus</w:t>
      </w:r>
      <w:proofErr w:type="spellEnd"/>
      <w:r w:rsidRPr="00D15B31">
        <w:rPr>
          <w:spacing w:val="1"/>
        </w:rPr>
        <w:t xml:space="preserve"> </w:t>
      </w:r>
      <w:proofErr w:type="spellStart"/>
      <w:r w:rsidRPr="00D15B31">
        <w:t>putih</w:t>
      </w:r>
      <w:proofErr w:type="spellEnd"/>
      <w:r w:rsidRPr="00D15B31">
        <w:rPr>
          <w:spacing w:val="1"/>
        </w:rPr>
        <w:t xml:space="preserve"> </w:t>
      </w:r>
      <w:r w:rsidRPr="00D15B31">
        <w:t>yang</w:t>
      </w:r>
      <w:r w:rsidRPr="00D15B31">
        <w:rPr>
          <w:spacing w:val="1"/>
        </w:rPr>
        <w:t xml:space="preserve"> </w:t>
      </w:r>
      <w:proofErr w:type="spellStart"/>
      <w:r w:rsidRPr="00D15B31">
        <w:t>diinduksi</w:t>
      </w:r>
      <w:proofErr w:type="spellEnd"/>
      <w:r w:rsidRPr="00D15B31">
        <w:rPr>
          <w:spacing w:val="1"/>
        </w:rPr>
        <w:t xml:space="preserve"> </w:t>
      </w:r>
      <w:proofErr w:type="spellStart"/>
      <w:r w:rsidRPr="00D15B31">
        <w:t>karagen</w:t>
      </w:r>
      <w:proofErr w:type="spellEnd"/>
      <w:r w:rsidRPr="00D15B31">
        <w:t>.</w:t>
      </w:r>
      <w:r w:rsidRPr="00D15B31">
        <w:rPr>
          <w:spacing w:val="1"/>
        </w:rPr>
        <w:t xml:space="preserve"> </w:t>
      </w:r>
      <w:r w:rsidRPr="00D15B31">
        <w:t>As-</w:t>
      </w:r>
      <w:r w:rsidRPr="00D15B31">
        <w:rPr>
          <w:spacing w:val="1"/>
        </w:rPr>
        <w:t xml:space="preserve"> </w:t>
      </w:r>
      <w:r w:rsidRPr="00D15B31">
        <w:t>Syifaa.</w:t>
      </w:r>
      <w:r w:rsidRPr="00D15B31">
        <w:rPr>
          <w:spacing w:val="-2"/>
        </w:rPr>
        <w:t xml:space="preserve"> </w:t>
      </w:r>
    </w:p>
    <w:p w14:paraId="2467654A" w14:textId="77777777" w:rsidR="008F21A1" w:rsidRPr="00D15B31" w:rsidRDefault="008F21A1" w:rsidP="006C12DF">
      <w:pPr>
        <w:pStyle w:val="BodyText"/>
        <w:tabs>
          <w:tab w:val="left" w:pos="7088"/>
        </w:tabs>
        <w:ind w:left="1134" w:right="2" w:hanging="1134"/>
        <w:jc w:val="both"/>
      </w:pPr>
      <w:r w:rsidRPr="00D15B31">
        <w:t>Voight</w:t>
      </w:r>
      <w:r w:rsidRPr="00D15B31">
        <w:rPr>
          <w:spacing w:val="1"/>
        </w:rPr>
        <w:t xml:space="preserve"> </w:t>
      </w:r>
      <w:r w:rsidRPr="00D15B31">
        <w:t>R.</w:t>
      </w:r>
      <w:r w:rsidRPr="00D15B31">
        <w:rPr>
          <w:spacing w:val="1"/>
        </w:rPr>
        <w:t xml:space="preserve"> </w:t>
      </w:r>
      <w:proofErr w:type="spellStart"/>
      <w:r w:rsidRPr="00D15B31">
        <w:rPr>
          <w:i/>
        </w:rPr>
        <w:t>Buku</w:t>
      </w:r>
      <w:proofErr w:type="spellEnd"/>
      <w:r w:rsidRPr="00D15B31">
        <w:rPr>
          <w:i/>
          <w:spacing w:val="1"/>
        </w:rPr>
        <w:t xml:space="preserve"> </w:t>
      </w:r>
      <w:r w:rsidRPr="00D15B31">
        <w:rPr>
          <w:i/>
        </w:rPr>
        <w:t>Pelajaran</w:t>
      </w:r>
      <w:r w:rsidRPr="00D15B31">
        <w:rPr>
          <w:i/>
          <w:spacing w:val="1"/>
        </w:rPr>
        <w:t xml:space="preserve"> </w:t>
      </w:r>
      <w:proofErr w:type="spellStart"/>
      <w:r w:rsidRPr="00D15B31">
        <w:rPr>
          <w:i/>
        </w:rPr>
        <w:t>Teknologi</w:t>
      </w:r>
      <w:proofErr w:type="spellEnd"/>
      <w:r w:rsidRPr="00D15B31">
        <w:rPr>
          <w:i/>
          <w:spacing w:val="1"/>
        </w:rPr>
        <w:t xml:space="preserve"> </w:t>
      </w:r>
      <w:r w:rsidRPr="00D15B31">
        <w:rPr>
          <w:i/>
        </w:rPr>
        <w:t>Farmasi.</w:t>
      </w:r>
      <w:r w:rsidRPr="00D15B31">
        <w:rPr>
          <w:i/>
          <w:spacing w:val="1"/>
        </w:rPr>
        <w:t xml:space="preserve"> </w:t>
      </w:r>
      <w:proofErr w:type="spellStart"/>
      <w:r w:rsidRPr="00D15B31">
        <w:rPr>
          <w:i/>
        </w:rPr>
        <w:t>Edisi</w:t>
      </w:r>
      <w:proofErr w:type="spellEnd"/>
      <w:r w:rsidRPr="00D15B31">
        <w:rPr>
          <w:i/>
          <w:spacing w:val="1"/>
        </w:rPr>
        <w:t xml:space="preserve"> </w:t>
      </w:r>
      <w:r w:rsidRPr="00D15B31">
        <w:rPr>
          <w:i/>
        </w:rPr>
        <w:t>V.</w:t>
      </w:r>
      <w:r w:rsidRPr="00D15B31">
        <w:rPr>
          <w:i/>
          <w:spacing w:val="1"/>
        </w:rPr>
        <w:t xml:space="preserve"> </w:t>
      </w:r>
      <w:proofErr w:type="spellStart"/>
      <w:r w:rsidRPr="00D15B31">
        <w:t>Soendani</w:t>
      </w:r>
      <w:proofErr w:type="spellEnd"/>
      <w:r w:rsidRPr="00D15B31">
        <w:rPr>
          <w:spacing w:val="1"/>
        </w:rPr>
        <w:t xml:space="preserve"> </w:t>
      </w:r>
      <w:proofErr w:type="spellStart"/>
      <w:r w:rsidRPr="00D15B31">
        <w:t>Noerno</w:t>
      </w:r>
      <w:proofErr w:type="spellEnd"/>
      <w:r w:rsidRPr="00D15B31">
        <w:rPr>
          <w:spacing w:val="1"/>
        </w:rPr>
        <w:t xml:space="preserve"> </w:t>
      </w:r>
      <w:proofErr w:type="gramStart"/>
      <w:r w:rsidRPr="00D15B31">
        <w:t>Soewandi</w:t>
      </w:r>
      <w:r w:rsidRPr="00D15B31">
        <w:rPr>
          <w:spacing w:val="1"/>
        </w:rPr>
        <w:t xml:space="preserve"> </w:t>
      </w:r>
      <w:r w:rsidRPr="00D15B31">
        <w:t>,</w:t>
      </w:r>
      <w:proofErr w:type="gramEnd"/>
      <w:r w:rsidRPr="00D15B31">
        <w:rPr>
          <w:spacing w:val="1"/>
        </w:rPr>
        <w:t xml:space="preserve"> </w:t>
      </w:r>
      <w:r w:rsidRPr="00D15B31">
        <w:t>translator.</w:t>
      </w:r>
      <w:r w:rsidRPr="00D15B31">
        <w:rPr>
          <w:spacing w:val="1"/>
        </w:rPr>
        <w:t xml:space="preserve"> </w:t>
      </w:r>
      <w:r w:rsidRPr="00D15B31">
        <w:t>Yogyakarta:</w:t>
      </w:r>
      <w:r w:rsidRPr="00D15B31">
        <w:rPr>
          <w:spacing w:val="1"/>
        </w:rPr>
        <w:t xml:space="preserve"> </w:t>
      </w:r>
      <w:r w:rsidRPr="00D15B31">
        <w:t>Universitas</w:t>
      </w:r>
      <w:r w:rsidRPr="00D15B31">
        <w:rPr>
          <w:spacing w:val="-1"/>
        </w:rPr>
        <w:t xml:space="preserve"> </w:t>
      </w:r>
      <w:r w:rsidRPr="00D15B31">
        <w:t xml:space="preserve">Gadjah </w:t>
      </w:r>
      <w:proofErr w:type="spellStart"/>
      <w:r w:rsidRPr="00D15B31">
        <w:t>Mada</w:t>
      </w:r>
      <w:proofErr w:type="spellEnd"/>
      <w:r w:rsidRPr="00D15B31">
        <w:rPr>
          <w:spacing w:val="-2"/>
        </w:rPr>
        <w:t xml:space="preserve"> </w:t>
      </w:r>
      <w:r w:rsidRPr="00D15B31">
        <w:t>Press,</w:t>
      </w:r>
      <w:r w:rsidRPr="00D15B31">
        <w:rPr>
          <w:spacing w:val="-1"/>
        </w:rPr>
        <w:t xml:space="preserve"> </w:t>
      </w:r>
      <w:r w:rsidRPr="00D15B31">
        <w:t>1994.2017;09(01):58-66.</w:t>
      </w:r>
    </w:p>
    <w:p w14:paraId="00C904EF" w14:textId="77777777" w:rsidR="008F21A1" w:rsidRPr="00D15B31" w:rsidRDefault="008F21A1" w:rsidP="006C12DF">
      <w:pPr>
        <w:pStyle w:val="BodyText"/>
        <w:tabs>
          <w:tab w:val="left" w:pos="7088"/>
        </w:tabs>
        <w:ind w:left="1134" w:right="2" w:hanging="1134"/>
        <w:jc w:val="both"/>
      </w:pPr>
      <w:r w:rsidRPr="00D15B31">
        <w:t>Wallach MD. (2007). Interpretation of Diagnostic Test, Eight Edition. Philadelphia: Lippincott Williams and Wilkins</w:t>
      </w:r>
    </w:p>
    <w:p w14:paraId="4F5E2CCE" w14:textId="77777777" w:rsidR="008F21A1" w:rsidRPr="00D15B31" w:rsidRDefault="008F21A1" w:rsidP="006C12DF">
      <w:pPr>
        <w:pStyle w:val="BodyText"/>
        <w:tabs>
          <w:tab w:val="left" w:pos="7088"/>
        </w:tabs>
        <w:ind w:left="1134" w:right="2" w:hanging="1134"/>
        <w:jc w:val="both"/>
      </w:pPr>
      <w:r w:rsidRPr="00D15B31">
        <w:t xml:space="preserve">Aditya, M., &amp; </w:t>
      </w:r>
      <w:proofErr w:type="spellStart"/>
      <w:r w:rsidRPr="00D15B31">
        <w:t>Ariyanti</w:t>
      </w:r>
      <w:proofErr w:type="spellEnd"/>
      <w:r w:rsidRPr="00D15B31">
        <w:t xml:space="preserve">, P. R. (2016). Manfaat Gambier </w:t>
      </w:r>
      <w:proofErr w:type="gramStart"/>
      <w:r w:rsidRPr="00D15B31">
        <w:t xml:space="preserve">( </w:t>
      </w:r>
      <w:proofErr w:type="spellStart"/>
      <w:r w:rsidRPr="00D15B31">
        <w:t>Uncaria</w:t>
      </w:r>
      <w:proofErr w:type="spellEnd"/>
      <w:proofErr w:type="gramEnd"/>
      <w:r w:rsidRPr="00D15B31">
        <w:t xml:space="preserve"> gambier </w:t>
      </w:r>
      <w:proofErr w:type="spellStart"/>
      <w:r w:rsidRPr="00D15B31">
        <w:t>Roxb</w:t>
      </w:r>
      <w:proofErr w:type="spellEnd"/>
      <w:r w:rsidRPr="00D15B31">
        <w:t xml:space="preserve"> ) </w:t>
      </w:r>
      <w:proofErr w:type="spellStart"/>
      <w:r w:rsidRPr="00D15B31">
        <w:t>sebagai</w:t>
      </w:r>
      <w:proofErr w:type="spellEnd"/>
      <w:r w:rsidRPr="00D15B31">
        <w:t xml:space="preserve"> </w:t>
      </w:r>
      <w:proofErr w:type="spellStart"/>
      <w:r w:rsidRPr="00D15B31">
        <w:t>Antioksidan</w:t>
      </w:r>
      <w:proofErr w:type="spellEnd"/>
      <w:r w:rsidRPr="00D15B31">
        <w:t xml:space="preserve"> Benefits of Gambier ( </w:t>
      </w:r>
      <w:proofErr w:type="spellStart"/>
      <w:r w:rsidRPr="00D15B31">
        <w:t>Uncaria</w:t>
      </w:r>
      <w:proofErr w:type="spellEnd"/>
      <w:r w:rsidRPr="00D15B31">
        <w:t xml:space="preserve"> gambier </w:t>
      </w:r>
      <w:proofErr w:type="spellStart"/>
      <w:r w:rsidRPr="00D15B31">
        <w:t>Roxb</w:t>
      </w:r>
      <w:proofErr w:type="spellEnd"/>
      <w:r w:rsidRPr="00D15B31">
        <w:t xml:space="preserve"> ) as Antioxidant. Majority, 5(September),129–133. </w:t>
      </w:r>
      <w:hyperlink r:id="rId10" w:history="1">
        <w:r w:rsidRPr="00D15B31">
          <w:t>http://juke.kedokteran.unila.ac.id/index.php/majority/article/view File/1049/844</w:t>
        </w:r>
      </w:hyperlink>
    </w:p>
    <w:p w14:paraId="6FB93585" w14:textId="02127E03" w:rsidR="008F21A1" w:rsidRPr="00D15B31" w:rsidRDefault="008F21A1" w:rsidP="006C12DF">
      <w:pPr>
        <w:pStyle w:val="BodyText"/>
        <w:tabs>
          <w:tab w:val="left" w:pos="7088"/>
        </w:tabs>
        <w:ind w:left="1134" w:right="2" w:hanging="1134"/>
        <w:jc w:val="both"/>
      </w:pPr>
      <w:r w:rsidRPr="00D15B31">
        <w:t xml:space="preserve">Desta Donna Putri Damanik, </w:t>
      </w:r>
      <w:proofErr w:type="spellStart"/>
      <w:r w:rsidRPr="00D15B31">
        <w:t>Surbakti</w:t>
      </w:r>
      <w:proofErr w:type="spellEnd"/>
      <w:r w:rsidRPr="00D15B31">
        <w:t xml:space="preserve">, N., &amp; </w:t>
      </w:r>
      <w:proofErr w:type="spellStart"/>
      <w:r w:rsidRPr="00D15B31">
        <w:t>Hasibuan</w:t>
      </w:r>
      <w:proofErr w:type="spellEnd"/>
      <w:r w:rsidRPr="00D15B31">
        <w:t xml:space="preserve">, R. (2014). </w:t>
      </w:r>
      <w:proofErr w:type="spellStart"/>
      <w:r w:rsidRPr="00D15B31">
        <w:t>Ekstraksi</w:t>
      </w:r>
      <w:proofErr w:type="spellEnd"/>
      <w:r w:rsidRPr="00D15B31">
        <w:t xml:space="preserve"> </w:t>
      </w:r>
      <w:proofErr w:type="spellStart"/>
      <w:r w:rsidRPr="00D15B31">
        <w:t>Katekin</w:t>
      </w:r>
      <w:proofErr w:type="spellEnd"/>
      <w:r w:rsidRPr="00D15B31">
        <w:t xml:space="preserve"> </w:t>
      </w:r>
      <w:proofErr w:type="gramStart"/>
      <w:r w:rsidRPr="00D15B31">
        <w:t xml:space="preserve">( </w:t>
      </w:r>
      <w:proofErr w:type="spellStart"/>
      <w:r w:rsidRPr="00D15B31">
        <w:t>Uncaria</w:t>
      </w:r>
      <w:proofErr w:type="spellEnd"/>
      <w:proofErr w:type="gramEnd"/>
      <w:r w:rsidRPr="00D15B31">
        <w:t xml:space="preserve"> Gambier </w:t>
      </w:r>
      <w:proofErr w:type="spellStart"/>
      <w:r w:rsidRPr="00D15B31">
        <w:t>roxb</w:t>
      </w:r>
      <w:proofErr w:type="spellEnd"/>
      <w:r w:rsidRPr="00D15B31">
        <w:t xml:space="preserve"> ) </w:t>
      </w:r>
      <w:proofErr w:type="spellStart"/>
      <w:r w:rsidRPr="00D15B31">
        <w:t>dengan</w:t>
      </w:r>
      <w:proofErr w:type="spellEnd"/>
      <w:r w:rsidRPr="00D15B31">
        <w:t xml:space="preserve"> Metode </w:t>
      </w:r>
      <w:proofErr w:type="spellStart"/>
      <w:r w:rsidRPr="00D15B31">
        <w:t>Maserasi</w:t>
      </w:r>
      <w:proofErr w:type="spellEnd"/>
      <w:r w:rsidRPr="00D15B31">
        <w:t xml:space="preserve">. </w:t>
      </w:r>
      <w:proofErr w:type="spellStart"/>
      <w:r w:rsidRPr="00D15B31">
        <w:t>Jurnal</w:t>
      </w:r>
      <w:proofErr w:type="spellEnd"/>
      <w:r w:rsidRPr="00D15B31">
        <w:t xml:space="preserve"> Teknik Kimia USU, 3(2), 10–14. https://doi.org/10.1007/978-1-4419-0823-0</w:t>
      </w:r>
    </w:p>
    <w:p w14:paraId="66CAB53A" w14:textId="77777777" w:rsidR="008F21A1" w:rsidRPr="00D15B31" w:rsidRDefault="008F21A1" w:rsidP="006C12DF">
      <w:pPr>
        <w:pStyle w:val="BodyText"/>
        <w:tabs>
          <w:tab w:val="left" w:pos="7088"/>
        </w:tabs>
        <w:ind w:left="1134" w:right="2" w:hanging="1134"/>
        <w:jc w:val="both"/>
      </w:pPr>
      <w:r w:rsidRPr="00D15B31">
        <w:t xml:space="preserve">Pérez-Jiménez, J. &amp; Saura-Calixto, F. (2006) Effect of Solvent and Certain Food Constituents on Different Antioxidant Capacity Assays. Food Research International. [Online] 39 (7), 791–800. Available from: </w:t>
      </w:r>
      <w:proofErr w:type="gramStart"/>
      <w:r w:rsidRPr="00D15B31">
        <w:t>doi:10.1016/j.foodres</w:t>
      </w:r>
      <w:proofErr w:type="gramEnd"/>
      <w:r w:rsidRPr="00D15B31">
        <w:t>.2006.02.003.</w:t>
      </w:r>
    </w:p>
    <w:p w14:paraId="1CCFC563" w14:textId="77777777" w:rsidR="008F21A1" w:rsidRPr="00D15B31" w:rsidRDefault="008F21A1" w:rsidP="006C12DF">
      <w:pPr>
        <w:pStyle w:val="BodyText"/>
        <w:tabs>
          <w:tab w:val="left" w:pos="7088"/>
        </w:tabs>
        <w:ind w:left="1134" w:right="2" w:hanging="1134"/>
        <w:jc w:val="both"/>
      </w:pPr>
      <w:r w:rsidRPr="00D15B31">
        <w:t>Sultana, B., Anwar, F. &amp; Ashraf, M. (2009) Effect of Extraction Solvent/Technique on the Antioxidant Activity of Selected Medicinal Plant Extracts. Molecules. [Online] 14 (6), 2167–2180. Available from: doi:10.3390/molecules14062167</w:t>
      </w:r>
    </w:p>
    <w:p w14:paraId="7044D75C" w14:textId="77777777" w:rsidR="008F21A1" w:rsidRPr="00D15B31" w:rsidRDefault="008F21A1" w:rsidP="006C12DF">
      <w:pPr>
        <w:pStyle w:val="BodyText"/>
        <w:tabs>
          <w:tab w:val="left" w:pos="7088"/>
        </w:tabs>
        <w:ind w:left="1134" w:right="2" w:hanging="1134"/>
        <w:jc w:val="both"/>
      </w:pPr>
      <w:r w:rsidRPr="00D15B31">
        <w:t xml:space="preserve">Watanabe, M. (1998) Catechins as Antioxidants from Buckwheat </w:t>
      </w:r>
      <w:proofErr w:type="gramStart"/>
      <w:r w:rsidRPr="00D15B31">
        <w:t>( Fagopyrum</w:t>
      </w:r>
      <w:proofErr w:type="gramEnd"/>
      <w:r w:rsidRPr="00D15B31">
        <w:t xml:space="preserve"> esculentum Moench) Groats. Journal of Agricultural and Food Chemistry. [Online] 46 (3), 839–845. Available from: doi:10.1021/jf9707546.</w:t>
      </w:r>
    </w:p>
    <w:p w14:paraId="220CABCC" w14:textId="08F313A2" w:rsidR="008F21A1" w:rsidRPr="00D15B31" w:rsidRDefault="008F21A1" w:rsidP="006C12DF">
      <w:pPr>
        <w:pStyle w:val="BodyText"/>
        <w:tabs>
          <w:tab w:val="left" w:pos="7088"/>
        </w:tabs>
        <w:ind w:left="1134" w:right="2" w:hanging="1134"/>
        <w:jc w:val="both"/>
      </w:pPr>
      <w:proofErr w:type="spellStart"/>
      <w:r w:rsidRPr="00D15B31">
        <w:t>Widyasanti</w:t>
      </w:r>
      <w:proofErr w:type="spellEnd"/>
      <w:r w:rsidRPr="00D15B31">
        <w:t xml:space="preserve">, A., </w:t>
      </w:r>
      <w:proofErr w:type="spellStart"/>
      <w:r w:rsidRPr="00D15B31">
        <w:t>Rohdiana</w:t>
      </w:r>
      <w:proofErr w:type="spellEnd"/>
      <w:r w:rsidRPr="00D15B31">
        <w:t xml:space="preserve">, D. &amp; </w:t>
      </w:r>
      <w:proofErr w:type="spellStart"/>
      <w:r w:rsidRPr="00D15B31">
        <w:t>Ekatama</w:t>
      </w:r>
      <w:proofErr w:type="spellEnd"/>
      <w:r w:rsidRPr="00D15B31">
        <w:t xml:space="preserve">, N. (2016) </w:t>
      </w:r>
      <w:proofErr w:type="spellStart"/>
      <w:r w:rsidRPr="00D15B31">
        <w:t>Aktivitas</w:t>
      </w:r>
      <w:proofErr w:type="spellEnd"/>
      <w:r w:rsidRPr="00D15B31">
        <w:t xml:space="preserve"> </w:t>
      </w:r>
      <w:proofErr w:type="spellStart"/>
      <w:r w:rsidRPr="00D15B31">
        <w:t>antioksidan</w:t>
      </w:r>
      <w:proofErr w:type="spellEnd"/>
      <w:r w:rsidRPr="00D15B31">
        <w:t xml:space="preserve"> </w:t>
      </w:r>
      <w:proofErr w:type="spellStart"/>
      <w:r w:rsidRPr="00D15B31">
        <w:t>ekstrak</w:t>
      </w:r>
      <w:proofErr w:type="spellEnd"/>
      <w:r w:rsidRPr="00D15B31">
        <w:t xml:space="preserve"> </w:t>
      </w:r>
      <w:proofErr w:type="spellStart"/>
      <w:r w:rsidRPr="00D15B31">
        <w:t>teh</w:t>
      </w:r>
      <w:proofErr w:type="spellEnd"/>
      <w:r w:rsidRPr="00D15B31">
        <w:t xml:space="preserve"> </w:t>
      </w:r>
      <w:proofErr w:type="spellStart"/>
      <w:r w:rsidRPr="00D15B31">
        <w:t>putih</w:t>
      </w:r>
      <w:proofErr w:type="spellEnd"/>
      <w:r w:rsidRPr="00D15B31">
        <w:t xml:space="preserve"> (Camellia sinensis) </w:t>
      </w:r>
      <w:proofErr w:type="spellStart"/>
      <w:r w:rsidRPr="00D15B31">
        <w:t>dengan</w:t>
      </w:r>
      <w:proofErr w:type="spellEnd"/>
      <w:r w:rsidRPr="00D15B31">
        <w:t xml:space="preserve"> </w:t>
      </w:r>
      <w:proofErr w:type="spellStart"/>
      <w:r w:rsidRPr="00D15B31">
        <w:t>metode</w:t>
      </w:r>
      <w:proofErr w:type="spellEnd"/>
      <w:r w:rsidRPr="00D15B31">
        <w:t xml:space="preserve"> </w:t>
      </w:r>
      <w:proofErr w:type="spellStart"/>
      <w:r w:rsidRPr="00D15B31">
        <w:t>dpph</w:t>
      </w:r>
      <w:proofErr w:type="spellEnd"/>
      <w:r w:rsidRPr="00D15B31">
        <w:t xml:space="preserve"> (2, 2 difenil-1- </w:t>
      </w:r>
      <w:proofErr w:type="spellStart"/>
      <w:r w:rsidRPr="00D15B31">
        <w:t>pikrilhidrazil</w:t>
      </w:r>
      <w:proofErr w:type="spellEnd"/>
      <w:r w:rsidRPr="00D15B31">
        <w:t>). Journal of Materials Processing Technology. 1 (1), 1–9.</w:t>
      </w:r>
    </w:p>
    <w:p w14:paraId="49B41897" w14:textId="77777777" w:rsidR="008F21A1" w:rsidRPr="00D15B31" w:rsidRDefault="008F21A1" w:rsidP="006C12DF">
      <w:pPr>
        <w:ind w:left="-142"/>
        <w:jc w:val="both"/>
        <w:rPr>
          <w:rFonts w:ascii="Times New Roman" w:eastAsia="Times New Roman" w:hAnsi="Times New Roman" w:cs="Times New Roman"/>
          <w:b/>
          <w:color w:val="000000" w:themeColor="text1"/>
        </w:rPr>
      </w:pPr>
    </w:p>
    <w:p w14:paraId="5A87FA64" w14:textId="77777777" w:rsidR="005F2307" w:rsidRPr="00D15B31" w:rsidRDefault="005F2307" w:rsidP="006C12DF">
      <w:pPr>
        <w:jc w:val="both"/>
        <w:rPr>
          <w:rFonts w:ascii="Times New Roman" w:eastAsia="Times New Roman" w:hAnsi="Times New Roman" w:cs="Times New Roman"/>
          <w:color w:val="000000" w:themeColor="text1"/>
        </w:rPr>
      </w:pPr>
    </w:p>
    <w:sectPr w:rsidR="005F2307" w:rsidRPr="00D15B31" w:rsidSect="006239C5">
      <w:type w:val="continuous"/>
      <w:pgSz w:w="11909" w:h="16834" w:code="9"/>
      <w:pgMar w:top="1701" w:right="1701" w:bottom="1701" w:left="1701" w:header="0" w:footer="567"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DAFC8" w14:textId="77777777" w:rsidR="00DF551E" w:rsidRDefault="00DF551E" w:rsidP="00FF6151">
      <w:r>
        <w:separator/>
      </w:r>
    </w:p>
  </w:endnote>
  <w:endnote w:type="continuationSeparator" w:id="0">
    <w:p w14:paraId="0768CC0D" w14:textId="77777777" w:rsidR="00DF551E" w:rsidRDefault="00DF551E" w:rsidP="00FF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DC29B" w14:textId="77777777" w:rsidR="00DF551E" w:rsidRDefault="00DF551E" w:rsidP="00FF6151">
      <w:r>
        <w:separator/>
      </w:r>
    </w:p>
  </w:footnote>
  <w:footnote w:type="continuationSeparator" w:id="0">
    <w:p w14:paraId="3495028C" w14:textId="77777777" w:rsidR="00DF551E" w:rsidRDefault="00DF551E" w:rsidP="00FF6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5621" w14:textId="77777777" w:rsidR="006F26C7" w:rsidRPr="004D7105" w:rsidRDefault="006F26C7" w:rsidP="00FF6151">
    <w:pPr>
      <w:tabs>
        <w:tab w:val="left" w:pos="5280"/>
      </w:tabs>
      <w:spacing w:line="0" w:lineRule="atLeast"/>
      <w:ind w:left="440"/>
      <w:jc w:val="right"/>
      <w:rPr>
        <w:rFonts w:ascii="Arial" w:hAnsi="Arial"/>
        <w:sz w:val="22"/>
      </w:rPr>
    </w:pPr>
  </w:p>
  <w:p w14:paraId="1AE8ED5B" w14:textId="77777777" w:rsidR="006F26C7" w:rsidRPr="004D7105" w:rsidRDefault="006F26C7" w:rsidP="00FF6151">
    <w:pPr>
      <w:tabs>
        <w:tab w:val="left" w:pos="5280"/>
      </w:tabs>
      <w:spacing w:line="0" w:lineRule="atLeast"/>
      <w:ind w:left="440"/>
      <w:jc w:val="right"/>
      <w:rPr>
        <w:rFonts w:ascii="Arial" w:hAnsi="Arial"/>
        <w:sz w:val="22"/>
      </w:rPr>
    </w:pPr>
  </w:p>
  <w:p w14:paraId="74E68CD4" w14:textId="77777777" w:rsidR="006F26C7" w:rsidRPr="004D7105" w:rsidRDefault="006F26C7" w:rsidP="00FF6151">
    <w:pPr>
      <w:tabs>
        <w:tab w:val="left" w:pos="5280"/>
      </w:tabs>
      <w:spacing w:line="0" w:lineRule="atLeast"/>
      <w:ind w:left="440"/>
      <w:jc w:val="right"/>
      <w:rPr>
        <w:rFonts w:ascii="Arial" w:hAnsi="Arial"/>
        <w:sz w:val="22"/>
      </w:rPr>
    </w:pPr>
  </w:p>
  <w:p w14:paraId="4BB599E0" w14:textId="77777777" w:rsidR="006F26C7" w:rsidRPr="004D7105" w:rsidRDefault="006F26C7" w:rsidP="00FF6151">
    <w:pPr>
      <w:tabs>
        <w:tab w:val="left" w:pos="5280"/>
      </w:tabs>
      <w:spacing w:line="0" w:lineRule="atLeast"/>
      <w:ind w:left="440"/>
      <w:jc w:val="right"/>
      <w:rPr>
        <w:rFonts w:ascii="Arial" w:hAnsi="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1ADF" w14:textId="5DD83779" w:rsidR="006F26C7" w:rsidRDefault="006F26C7" w:rsidP="000E321F">
    <w:pPr>
      <w:pStyle w:val="Header"/>
      <w:tabs>
        <w:tab w:val="clear" w:pos="4680"/>
        <w:tab w:val="clear" w:pos="9360"/>
      </w:tabs>
    </w:pPr>
  </w:p>
  <w:p w14:paraId="5EDB82F3" w14:textId="0A795362" w:rsidR="006F26C7" w:rsidRPr="00EC0528" w:rsidRDefault="006F26C7" w:rsidP="000E321F">
    <w:pPr>
      <w:spacing w:line="200" w:lineRule="exact"/>
      <w:rPr>
        <w:rFonts w:ascii="Arial" w:eastAsia="Times New Roman" w:hAnsi="Arial"/>
        <w:sz w:val="24"/>
      </w:rPr>
    </w:pPr>
  </w:p>
  <w:p w14:paraId="263B93FF" w14:textId="61BE74E7" w:rsidR="006F26C7" w:rsidRPr="00EC0528" w:rsidRDefault="006F26C7" w:rsidP="000E321F">
    <w:pPr>
      <w:spacing w:line="200" w:lineRule="exact"/>
      <w:rPr>
        <w:rFonts w:ascii="Arial" w:eastAsia="Times New Roman" w:hAnsi="Arial"/>
        <w:sz w:val="24"/>
      </w:rPr>
    </w:pPr>
  </w:p>
  <w:p w14:paraId="3D598081" w14:textId="721DD58D" w:rsidR="006F26C7" w:rsidRPr="006E1994" w:rsidRDefault="006F26C7" w:rsidP="002C6831">
    <w:pPr>
      <w:spacing w:line="279" w:lineRule="exact"/>
      <w:ind w:left="1843"/>
      <w:rPr>
        <w:rFonts w:ascii="Arial" w:hAnsi="Arial"/>
        <w:b/>
        <w:sz w:val="28"/>
        <w:szCs w:val="28"/>
      </w:rPr>
    </w:pPr>
    <w:r w:rsidRPr="00EC0528">
      <w:rPr>
        <w:rFonts w:ascii="Arial" w:hAnsi="Arial"/>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E4E57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74B0DC50"/>
    <w:lvl w:ilvl="0" w:tplc="2848CB6E">
      <w:start w:val="1"/>
      <w:numFmt w:val="decimal"/>
      <w:lvlText w:val="%1."/>
      <w:lvlJc w:val="left"/>
    </w:lvl>
    <w:lvl w:ilvl="1" w:tplc="BACCCB16">
      <w:start w:val="1"/>
      <w:numFmt w:val="bullet"/>
      <w:lvlText w:val=""/>
      <w:lvlJc w:val="left"/>
    </w:lvl>
    <w:lvl w:ilvl="2" w:tplc="8496077E">
      <w:start w:val="1"/>
      <w:numFmt w:val="bullet"/>
      <w:lvlText w:val=""/>
      <w:lvlJc w:val="left"/>
    </w:lvl>
    <w:lvl w:ilvl="3" w:tplc="F0B28E76">
      <w:start w:val="1"/>
      <w:numFmt w:val="bullet"/>
      <w:lvlText w:val=""/>
      <w:lvlJc w:val="left"/>
    </w:lvl>
    <w:lvl w:ilvl="4" w:tplc="E9806EAC">
      <w:start w:val="1"/>
      <w:numFmt w:val="bullet"/>
      <w:lvlText w:val=""/>
      <w:lvlJc w:val="left"/>
    </w:lvl>
    <w:lvl w:ilvl="5" w:tplc="3C0A9F3E">
      <w:start w:val="1"/>
      <w:numFmt w:val="bullet"/>
      <w:lvlText w:val=""/>
      <w:lvlJc w:val="left"/>
    </w:lvl>
    <w:lvl w:ilvl="6" w:tplc="74CE62EA">
      <w:start w:val="1"/>
      <w:numFmt w:val="bullet"/>
      <w:lvlText w:val=""/>
      <w:lvlJc w:val="left"/>
    </w:lvl>
    <w:lvl w:ilvl="7" w:tplc="1CCC10C6">
      <w:start w:val="1"/>
      <w:numFmt w:val="bullet"/>
      <w:lvlText w:val=""/>
      <w:lvlJc w:val="left"/>
    </w:lvl>
    <w:lvl w:ilvl="8" w:tplc="CE1CA72A">
      <w:start w:val="1"/>
      <w:numFmt w:val="bullet"/>
      <w:lvlText w:val=""/>
      <w:lvlJc w:val="left"/>
    </w:lvl>
  </w:abstractNum>
  <w:abstractNum w:abstractNumId="2" w15:restartNumberingAfterBreak="0">
    <w:nsid w:val="00000002"/>
    <w:multiLevelType w:val="hybridMultilevel"/>
    <w:tmpl w:val="19495CFE"/>
    <w:lvl w:ilvl="0" w:tplc="8B78096E">
      <w:start w:val="2"/>
      <w:numFmt w:val="decimal"/>
      <w:lvlText w:val="%1."/>
      <w:lvlJc w:val="left"/>
    </w:lvl>
    <w:lvl w:ilvl="1" w:tplc="32E83A62">
      <w:start w:val="1"/>
      <w:numFmt w:val="bullet"/>
      <w:lvlText w:val=""/>
      <w:lvlJc w:val="left"/>
    </w:lvl>
    <w:lvl w:ilvl="2" w:tplc="43F0DA36">
      <w:start w:val="1"/>
      <w:numFmt w:val="bullet"/>
      <w:lvlText w:val=""/>
      <w:lvlJc w:val="left"/>
    </w:lvl>
    <w:lvl w:ilvl="3" w:tplc="D94A933E">
      <w:start w:val="1"/>
      <w:numFmt w:val="bullet"/>
      <w:lvlText w:val=""/>
      <w:lvlJc w:val="left"/>
    </w:lvl>
    <w:lvl w:ilvl="4" w:tplc="3690BB84">
      <w:start w:val="1"/>
      <w:numFmt w:val="bullet"/>
      <w:lvlText w:val=""/>
      <w:lvlJc w:val="left"/>
    </w:lvl>
    <w:lvl w:ilvl="5" w:tplc="2968FB22">
      <w:start w:val="1"/>
      <w:numFmt w:val="bullet"/>
      <w:lvlText w:val=""/>
      <w:lvlJc w:val="left"/>
    </w:lvl>
    <w:lvl w:ilvl="6" w:tplc="0D943A7E">
      <w:start w:val="1"/>
      <w:numFmt w:val="bullet"/>
      <w:lvlText w:val=""/>
      <w:lvlJc w:val="left"/>
    </w:lvl>
    <w:lvl w:ilvl="7" w:tplc="661A65AC">
      <w:start w:val="1"/>
      <w:numFmt w:val="bullet"/>
      <w:lvlText w:val=""/>
      <w:lvlJc w:val="left"/>
    </w:lvl>
    <w:lvl w:ilvl="8" w:tplc="E250B9D8">
      <w:start w:val="1"/>
      <w:numFmt w:val="bullet"/>
      <w:lvlText w:val=""/>
      <w:lvlJc w:val="left"/>
    </w:lvl>
  </w:abstractNum>
  <w:abstractNum w:abstractNumId="3" w15:restartNumberingAfterBreak="0">
    <w:nsid w:val="00000003"/>
    <w:multiLevelType w:val="hybridMultilevel"/>
    <w:tmpl w:val="2AE8944A"/>
    <w:lvl w:ilvl="0" w:tplc="3AAEA0BA">
      <w:start w:val="3"/>
      <w:numFmt w:val="decimal"/>
      <w:lvlText w:val="%1."/>
      <w:lvlJc w:val="left"/>
    </w:lvl>
    <w:lvl w:ilvl="1" w:tplc="86D06B44">
      <w:start w:val="1"/>
      <w:numFmt w:val="bullet"/>
      <w:lvlText w:val=""/>
      <w:lvlJc w:val="left"/>
    </w:lvl>
    <w:lvl w:ilvl="2" w:tplc="AE801464">
      <w:start w:val="1"/>
      <w:numFmt w:val="bullet"/>
      <w:lvlText w:val=""/>
      <w:lvlJc w:val="left"/>
    </w:lvl>
    <w:lvl w:ilvl="3" w:tplc="A1608792">
      <w:start w:val="1"/>
      <w:numFmt w:val="bullet"/>
      <w:lvlText w:val=""/>
      <w:lvlJc w:val="left"/>
    </w:lvl>
    <w:lvl w:ilvl="4" w:tplc="5C8A72EC">
      <w:start w:val="1"/>
      <w:numFmt w:val="bullet"/>
      <w:lvlText w:val=""/>
      <w:lvlJc w:val="left"/>
    </w:lvl>
    <w:lvl w:ilvl="5" w:tplc="5F12AF3E">
      <w:start w:val="1"/>
      <w:numFmt w:val="bullet"/>
      <w:lvlText w:val=""/>
      <w:lvlJc w:val="left"/>
    </w:lvl>
    <w:lvl w:ilvl="6" w:tplc="7B863BFE">
      <w:start w:val="1"/>
      <w:numFmt w:val="bullet"/>
      <w:lvlText w:val=""/>
      <w:lvlJc w:val="left"/>
    </w:lvl>
    <w:lvl w:ilvl="7" w:tplc="F7786E64">
      <w:start w:val="1"/>
      <w:numFmt w:val="bullet"/>
      <w:lvlText w:val=""/>
      <w:lvlJc w:val="left"/>
    </w:lvl>
    <w:lvl w:ilvl="8" w:tplc="8A3A6C24">
      <w:start w:val="1"/>
      <w:numFmt w:val="bullet"/>
      <w:lvlText w:val=""/>
      <w:lvlJc w:val="left"/>
    </w:lvl>
  </w:abstractNum>
  <w:abstractNum w:abstractNumId="4" w15:restartNumberingAfterBreak="0">
    <w:nsid w:val="00000004"/>
    <w:multiLevelType w:val="hybridMultilevel"/>
    <w:tmpl w:val="625558EC"/>
    <w:lvl w:ilvl="0" w:tplc="B7908ABE">
      <w:start w:val="6"/>
      <w:numFmt w:val="decimal"/>
      <w:lvlText w:val="%1."/>
      <w:lvlJc w:val="left"/>
    </w:lvl>
    <w:lvl w:ilvl="1" w:tplc="1CCE6B5A">
      <w:start w:val="1"/>
      <w:numFmt w:val="bullet"/>
      <w:lvlText w:val=""/>
      <w:lvlJc w:val="left"/>
    </w:lvl>
    <w:lvl w:ilvl="2" w:tplc="ED3EE680">
      <w:start w:val="1"/>
      <w:numFmt w:val="bullet"/>
      <w:lvlText w:val=""/>
      <w:lvlJc w:val="left"/>
    </w:lvl>
    <w:lvl w:ilvl="3" w:tplc="47A02408">
      <w:start w:val="1"/>
      <w:numFmt w:val="bullet"/>
      <w:lvlText w:val=""/>
      <w:lvlJc w:val="left"/>
    </w:lvl>
    <w:lvl w:ilvl="4" w:tplc="8B70EA4E">
      <w:start w:val="1"/>
      <w:numFmt w:val="bullet"/>
      <w:lvlText w:val=""/>
      <w:lvlJc w:val="left"/>
    </w:lvl>
    <w:lvl w:ilvl="5" w:tplc="78EA2EBA">
      <w:start w:val="1"/>
      <w:numFmt w:val="bullet"/>
      <w:lvlText w:val=""/>
      <w:lvlJc w:val="left"/>
    </w:lvl>
    <w:lvl w:ilvl="6" w:tplc="E7B25CC6">
      <w:start w:val="1"/>
      <w:numFmt w:val="bullet"/>
      <w:lvlText w:val=""/>
      <w:lvlJc w:val="left"/>
    </w:lvl>
    <w:lvl w:ilvl="7" w:tplc="6AD8595E">
      <w:start w:val="1"/>
      <w:numFmt w:val="bullet"/>
      <w:lvlText w:val=""/>
      <w:lvlJc w:val="left"/>
    </w:lvl>
    <w:lvl w:ilvl="8" w:tplc="BF20B5B8">
      <w:start w:val="1"/>
      <w:numFmt w:val="bullet"/>
      <w:lvlText w:val=""/>
      <w:lvlJc w:val="left"/>
    </w:lvl>
  </w:abstractNum>
  <w:abstractNum w:abstractNumId="5" w15:restartNumberingAfterBreak="0">
    <w:nsid w:val="15B15B70"/>
    <w:multiLevelType w:val="hybridMultilevel"/>
    <w:tmpl w:val="3DC628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7370AF"/>
    <w:multiLevelType w:val="hybridMultilevel"/>
    <w:tmpl w:val="92A8AA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C4027E"/>
    <w:multiLevelType w:val="hybridMultilevel"/>
    <w:tmpl w:val="F1C4AB54"/>
    <w:lvl w:ilvl="0" w:tplc="7074AC1A">
      <w:start w:val="1"/>
      <w:numFmt w:val="upperRoman"/>
      <w:lvlText w:val="%1."/>
      <w:lvlJc w:val="left"/>
      <w:pPr>
        <w:ind w:left="720" w:hanging="72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num w:numId="1" w16cid:durableId="1726291290">
    <w:abstractNumId w:val="1"/>
  </w:num>
  <w:num w:numId="2" w16cid:durableId="21445262">
    <w:abstractNumId w:val="2"/>
  </w:num>
  <w:num w:numId="3" w16cid:durableId="1567764517">
    <w:abstractNumId w:val="3"/>
  </w:num>
  <w:num w:numId="4" w16cid:durableId="728186746">
    <w:abstractNumId w:val="4"/>
  </w:num>
  <w:num w:numId="5" w16cid:durableId="735205672">
    <w:abstractNumId w:val="0"/>
  </w:num>
  <w:num w:numId="6" w16cid:durableId="1071191861">
    <w:abstractNumId w:val="5"/>
  </w:num>
  <w:num w:numId="7" w16cid:durableId="468255311">
    <w:abstractNumId w:val="6"/>
  </w:num>
  <w:num w:numId="8" w16cid:durableId="184350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F4"/>
    <w:rsid w:val="00012381"/>
    <w:rsid w:val="00015A3A"/>
    <w:rsid w:val="000347DD"/>
    <w:rsid w:val="00037957"/>
    <w:rsid w:val="0004046F"/>
    <w:rsid w:val="00061A7D"/>
    <w:rsid w:val="000631C8"/>
    <w:rsid w:val="000672F7"/>
    <w:rsid w:val="00073570"/>
    <w:rsid w:val="00082278"/>
    <w:rsid w:val="00084B6F"/>
    <w:rsid w:val="0008640C"/>
    <w:rsid w:val="00094907"/>
    <w:rsid w:val="0009593E"/>
    <w:rsid w:val="000A2753"/>
    <w:rsid w:val="000B59B9"/>
    <w:rsid w:val="000B5BCC"/>
    <w:rsid w:val="000C171B"/>
    <w:rsid w:val="000C2CB8"/>
    <w:rsid w:val="000D4852"/>
    <w:rsid w:val="000D7165"/>
    <w:rsid w:val="000E321F"/>
    <w:rsid w:val="000E7255"/>
    <w:rsid w:val="000E7A2D"/>
    <w:rsid w:val="001004BE"/>
    <w:rsid w:val="00106803"/>
    <w:rsid w:val="00110170"/>
    <w:rsid w:val="001157D5"/>
    <w:rsid w:val="00156D29"/>
    <w:rsid w:val="001578BD"/>
    <w:rsid w:val="00157DAD"/>
    <w:rsid w:val="00165D15"/>
    <w:rsid w:val="001736E9"/>
    <w:rsid w:val="001770BF"/>
    <w:rsid w:val="001902FB"/>
    <w:rsid w:val="00192385"/>
    <w:rsid w:val="00196C3B"/>
    <w:rsid w:val="001A32D2"/>
    <w:rsid w:val="001B28F5"/>
    <w:rsid w:val="001E5E81"/>
    <w:rsid w:val="001F48F8"/>
    <w:rsid w:val="001F50C9"/>
    <w:rsid w:val="00205CCA"/>
    <w:rsid w:val="002253C5"/>
    <w:rsid w:val="002300CC"/>
    <w:rsid w:val="0024373E"/>
    <w:rsid w:val="0024734F"/>
    <w:rsid w:val="002513F7"/>
    <w:rsid w:val="00251CD3"/>
    <w:rsid w:val="002C36E6"/>
    <w:rsid w:val="002C5D06"/>
    <w:rsid w:val="002C6831"/>
    <w:rsid w:val="002C7E6B"/>
    <w:rsid w:val="002E74FC"/>
    <w:rsid w:val="003204DF"/>
    <w:rsid w:val="00321EA0"/>
    <w:rsid w:val="00324238"/>
    <w:rsid w:val="003260D3"/>
    <w:rsid w:val="003316B9"/>
    <w:rsid w:val="00342862"/>
    <w:rsid w:val="00355088"/>
    <w:rsid w:val="003569E0"/>
    <w:rsid w:val="003570F2"/>
    <w:rsid w:val="003610E8"/>
    <w:rsid w:val="00361704"/>
    <w:rsid w:val="00361A0F"/>
    <w:rsid w:val="0037182A"/>
    <w:rsid w:val="0037344A"/>
    <w:rsid w:val="00383FB0"/>
    <w:rsid w:val="0038479A"/>
    <w:rsid w:val="00386C3D"/>
    <w:rsid w:val="00395559"/>
    <w:rsid w:val="003B4C08"/>
    <w:rsid w:val="003B6CA3"/>
    <w:rsid w:val="003C5D2E"/>
    <w:rsid w:val="003D4C6C"/>
    <w:rsid w:val="003E7413"/>
    <w:rsid w:val="003F3626"/>
    <w:rsid w:val="004000D7"/>
    <w:rsid w:val="00401BD2"/>
    <w:rsid w:val="004128AE"/>
    <w:rsid w:val="00421055"/>
    <w:rsid w:val="00421B16"/>
    <w:rsid w:val="00443F3B"/>
    <w:rsid w:val="00451722"/>
    <w:rsid w:val="004540B7"/>
    <w:rsid w:val="00454C8F"/>
    <w:rsid w:val="00457F74"/>
    <w:rsid w:val="0047297D"/>
    <w:rsid w:val="00475573"/>
    <w:rsid w:val="00482B2C"/>
    <w:rsid w:val="0049573F"/>
    <w:rsid w:val="004A3440"/>
    <w:rsid w:val="004A708E"/>
    <w:rsid w:val="004B3AB3"/>
    <w:rsid w:val="004D7105"/>
    <w:rsid w:val="004F6CCB"/>
    <w:rsid w:val="005205B7"/>
    <w:rsid w:val="0053519B"/>
    <w:rsid w:val="00545ECF"/>
    <w:rsid w:val="00555CE8"/>
    <w:rsid w:val="005562CA"/>
    <w:rsid w:val="00560ADC"/>
    <w:rsid w:val="00574A4E"/>
    <w:rsid w:val="00574B17"/>
    <w:rsid w:val="005C07F3"/>
    <w:rsid w:val="005C3135"/>
    <w:rsid w:val="005C3C00"/>
    <w:rsid w:val="005D3BF4"/>
    <w:rsid w:val="005E16ED"/>
    <w:rsid w:val="005F0195"/>
    <w:rsid w:val="005F038E"/>
    <w:rsid w:val="005F21B4"/>
    <w:rsid w:val="005F2307"/>
    <w:rsid w:val="005F2400"/>
    <w:rsid w:val="005F51B7"/>
    <w:rsid w:val="00620868"/>
    <w:rsid w:val="006239C5"/>
    <w:rsid w:val="00624E35"/>
    <w:rsid w:val="006304C0"/>
    <w:rsid w:val="0063480F"/>
    <w:rsid w:val="006412E8"/>
    <w:rsid w:val="00654873"/>
    <w:rsid w:val="0065746E"/>
    <w:rsid w:val="0066505E"/>
    <w:rsid w:val="00673EEF"/>
    <w:rsid w:val="00674BA9"/>
    <w:rsid w:val="006C057C"/>
    <w:rsid w:val="006C12DF"/>
    <w:rsid w:val="006D435D"/>
    <w:rsid w:val="006D475B"/>
    <w:rsid w:val="006E1994"/>
    <w:rsid w:val="006E3FF7"/>
    <w:rsid w:val="006F26C7"/>
    <w:rsid w:val="006F389F"/>
    <w:rsid w:val="006F7A91"/>
    <w:rsid w:val="00720A66"/>
    <w:rsid w:val="00724CF5"/>
    <w:rsid w:val="0073119F"/>
    <w:rsid w:val="00760542"/>
    <w:rsid w:val="00760B88"/>
    <w:rsid w:val="00762B4B"/>
    <w:rsid w:val="00765E36"/>
    <w:rsid w:val="00786B96"/>
    <w:rsid w:val="007B3D46"/>
    <w:rsid w:val="007C5A0F"/>
    <w:rsid w:val="007F0A25"/>
    <w:rsid w:val="007F4752"/>
    <w:rsid w:val="0080657D"/>
    <w:rsid w:val="00821088"/>
    <w:rsid w:val="00824DCF"/>
    <w:rsid w:val="00831999"/>
    <w:rsid w:val="00856F99"/>
    <w:rsid w:val="008735A7"/>
    <w:rsid w:val="00892F93"/>
    <w:rsid w:val="00895EE7"/>
    <w:rsid w:val="008A33F9"/>
    <w:rsid w:val="008A7661"/>
    <w:rsid w:val="008B0B8D"/>
    <w:rsid w:val="008C44FF"/>
    <w:rsid w:val="008D1D2A"/>
    <w:rsid w:val="008D1D95"/>
    <w:rsid w:val="008D3C6A"/>
    <w:rsid w:val="008D6D88"/>
    <w:rsid w:val="008F21A1"/>
    <w:rsid w:val="009004CB"/>
    <w:rsid w:val="00901635"/>
    <w:rsid w:val="00904F50"/>
    <w:rsid w:val="00915A34"/>
    <w:rsid w:val="00926DC9"/>
    <w:rsid w:val="0094774B"/>
    <w:rsid w:val="009541D3"/>
    <w:rsid w:val="009711DD"/>
    <w:rsid w:val="00981309"/>
    <w:rsid w:val="00991A23"/>
    <w:rsid w:val="00991C75"/>
    <w:rsid w:val="00996801"/>
    <w:rsid w:val="009A085A"/>
    <w:rsid w:val="009B3C4B"/>
    <w:rsid w:val="009B6A2B"/>
    <w:rsid w:val="009B779D"/>
    <w:rsid w:val="009C3BF4"/>
    <w:rsid w:val="009C63BB"/>
    <w:rsid w:val="00A00084"/>
    <w:rsid w:val="00A043B1"/>
    <w:rsid w:val="00A109D3"/>
    <w:rsid w:val="00A2109C"/>
    <w:rsid w:val="00A25C15"/>
    <w:rsid w:val="00A32E39"/>
    <w:rsid w:val="00A37A52"/>
    <w:rsid w:val="00A56E39"/>
    <w:rsid w:val="00A64CAE"/>
    <w:rsid w:val="00A80BF4"/>
    <w:rsid w:val="00A90ED3"/>
    <w:rsid w:val="00A93F26"/>
    <w:rsid w:val="00A9688B"/>
    <w:rsid w:val="00AA24ED"/>
    <w:rsid w:val="00AC6A75"/>
    <w:rsid w:val="00AD6306"/>
    <w:rsid w:val="00AE645A"/>
    <w:rsid w:val="00B121DF"/>
    <w:rsid w:val="00B16290"/>
    <w:rsid w:val="00B17126"/>
    <w:rsid w:val="00B33DB1"/>
    <w:rsid w:val="00B35B33"/>
    <w:rsid w:val="00B37C5E"/>
    <w:rsid w:val="00B45D4E"/>
    <w:rsid w:val="00B70013"/>
    <w:rsid w:val="00B70322"/>
    <w:rsid w:val="00B742A8"/>
    <w:rsid w:val="00BB7A35"/>
    <w:rsid w:val="00BC4C96"/>
    <w:rsid w:val="00BF6E98"/>
    <w:rsid w:val="00BF750A"/>
    <w:rsid w:val="00C00B1A"/>
    <w:rsid w:val="00C13864"/>
    <w:rsid w:val="00C17BB9"/>
    <w:rsid w:val="00C225BD"/>
    <w:rsid w:val="00C31307"/>
    <w:rsid w:val="00C32F4F"/>
    <w:rsid w:val="00C50A57"/>
    <w:rsid w:val="00C53041"/>
    <w:rsid w:val="00C7778B"/>
    <w:rsid w:val="00C93FA4"/>
    <w:rsid w:val="00C96B69"/>
    <w:rsid w:val="00CB1254"/>
    <w:rsid w:val="00CB2817"/>
    <w:rsid w:val="00CC4E2E"/>
    <w:rsid w:val="00CD243E"/>
    <w:rsid w:val="00CD3D93"/>
    <w:rsid w:val="00D15B31"/>
    <w:rsid w:val="00D300D5"/>
    <w:rsid w:val="00D367DB"/>
    <w:rsid w:val="00D46DEA"/>
    <w:rsid w:val="00D54052"/>
    <w:rsid w:val="00D57C14"/>
    <w:rsid w:val="00D60932"/>
    <w:rsid w:val="00D646BD"/>
    <w:rsid w:val="00D72584"/>
    <w:rsid w:val="00D94755"/>
    <w:rsid w:val="00DA7D8D"/>
    <w:rsid w:val="00DB3840"/>
    <w:rsid w:val="00DB5BAE"/>
    <w:rsid w:val="00DC301A"/>
    <w:rsid w:val="00DD1EA4"/>
    <w:rsid w:val="00DE044F"/>
    <w:rsid w:val="00DE6455"/>
    <w:rsid w:val="00DE7FA1"/>
    <w:rsid w:val="00DE7FCC"/>
    <w:rsid w:val="00DF1F27"/>
    <w:rsid w:val="00DF2178"/>
    <w:rsid w:val="00DF551E"/>
    <w:rsid w:val="00DF64DE"/>
    <w:rsid w:val="00E342DA"/>
    <w:rsid w:val="00E96DEE"/>
    <w:rsid w:val="00EA049E"/>
    <w:rsid w:val="00EB1394"/>
    <w:rsid w:val="00EB582B"/>
    <w:rsid w:val="00EC0528"/>
    <w:rsid w:val="00ED70D1"/>
    <w:rsid w:val="00ED7322"/>
    <w:rsid w:val="00F02632"/>
    <w:rsid w:val="00F05887"/>
    <w:rsid w:val="00F06FA0"/>
    <w:rsid w:val="00F1375A"/>
    <w:rsid w:val="00F36F58"/>
    <w:rsid w:val="00F421C5"/>
    <w:rsid w:val="00F5195B"/>
    <w:rsid w:val="00F54798"/>
    <w:rsid w:val="00F74B9A"/>
    <w:rsid w:val="00F85778"/>
    <w:rsid w:val="00F85F28"/>
    <w:rsid w:val="00F955A9"/>
    <w:rsid w:val="00FA4EE4"/>
    <w:rsid w:val="00FB548B"/>
    <w:rsid w:val="00FD5794"/>
    <w:rsid w:val="00FD716A"/>
    <w:rsid w:val="00FF6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8E560"/>
  <w15:docId w15:val="{B2B7E3DA-801E-4D2A-AE01-B91B38B0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E16ED"/>
    <w:pPr>
      <w:widowControl w:val="0"/>
      <w:autoSpaceDE w:val="0"/>
      <w:autoSpaceDN w:val="0"/>
      <w:ind w:left="120"/>
      <w:outlineLvl w:val="1"/>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1C8"/>
    <w:rPr>
      <w:color w:val="0563C1" w:themeColor="hyperlink"/>
      <w:u w:val="single"/>
    </w:rPr>
  </w:style>
  <w:style w:type="paragraph" w:styleId="BodyText">
    <w:name w:val="Body Text"/>
    <w:basedOn w:val="Normal"/>
    <w:link w:val="BodyTextChar"/>
    <w:uiPriority w:val="1"/>
    <w:qFormat/>
    <w:rsid w:val="006412E8"/>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412E8"/>
    <w:rPr>
      <w:rFonts w:ascii="Times New Roman" w:eastAsia="Times New Roman" w:hAnsi="Times New Roman" w:cs="Times New Roman"/>
    </w:rPr>
  </w:style>
  <w:style w:type="paragraph" w:styleId="ListParagraph">
    <w:name w:val="List Paragraph"/>
    <w:basedOn w:val="Normal"/>
    <w:uiPriority w:val="34"/>
    <w:qFormat/>
    <w:rsid w:val="00673EEF"/>
    <w:pPr>
      <w:spacing w:after="200" w:line="276" w:lineRule="auto"/>
      <w:ind w:left="720"/>
      <w:contextualSpacing/>
    </w:pPr>
    <w:rPr>
      <w:rFonts w:cs="Times New Roman"/>
      <w:sz w:val="22"/>
      <w:szCs w:val="22"/>
    </w:rPr>
  </w:style>
  <w:style w:type="paragraph" w:styleId="Header">
    <w:name w:val="header"/>
    <w:basedOn w:val="Normal"/>
    <w:link w:val="HeaderChar"/>
    <w:uiPriority w:val="99"/>
    <w:unhideWhenUsed/>
    <w:qFormat/>
    <w:rsid w:val="00FF6151"/>
    <w:pPr>
      <w:tabs>
        <w:tab w:val="center" w:pos="4680"/>
        <w:tab w:val="right" w:pos="9360"/>
      </w:tabs>
    </w:pPr>
  </w:style>
  <w:style w:type="character" w:customStyle="1" w:styleId="HeaderChar">
    <w:name w:val="Header Char"/>
    <w:basedOn w:val="DefaultParagraphFont"/>
    <w:link w:val="Header"/>
    <w:uiPriority w:val="99"/>
    <w:qFormat/>
    <w:rsid w:val="00FF6151"/>
  </w:style>
  <w:style w:type="paragraph" w:styleId="Footer">
    <w:name w:val="footer"/>
    <w:basedOn w:val="Normal"/>
    <w:link w:val="FooterChar"/>
    <w:uiPriority w:val="99"/>
    <w:unhideWhenUsed/>
    <w:rsid w:val="00FF6151"/>
    <w:pPr>
      <w:tabs>
        <w:tab w:val="center" w:pos="4680"/>
        <w:tab w:val="right" w:pos="9360"/>
      </w:tabs>
    </w:pPr>
  </w:style>
  <w:style w:type="character" w:customStyle="1" w:styleId="FooterChar">
    <w:name w:val="Footer Char"/>
    <w:basedOn w:val="DefaultParagraphFont"/>
    <w:link w:val="Footer"/>
    <w:uiPriority w:val="99"/>
    <w:rsid w:val="00FF6151"/>
  </w:style>
  <w:style w:type="table" w:styleId="TableGrid">
    <w:name w:val="Table Grid"/>
    <w:basedOn w:val="TableNormal"/>
    <w:uiPriority w:val="39"/>
    <w:qFormat/>
    <w:rsid w:val="00F955A9"/>
    <w:rPr>
      <w:rFonts w:asciiTheme="minorHAnsi" w:eastAsiaTheme="minorEastAsia" w:hAnsiTheme="minorHAnsi" w:cstheme="minorBidi"/>
      <w:lang w:val="id-ID"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E321F"/>
    <w:rPr>
      <w:rFonts w:ascii="Tahoma" w:hAnsi="Tahoma" w:cs="Tahoma"/>
      <w:sz w:val="16"/>
      <w:szCs w:val="16"/>
    </w:rPr>
  </w:style>
  <w:style w:type="character" w:customStyle="1" w:styleId="BalloonTextChar">
    <w:name w:val="Balloon Text Char"/>
    <w:basedOn w:val="DefaultParagraphFont"/>
    <w:link w:val="BalloonText"/>
    <w:uiPriority w:val="99"/>
    <w:semiHidden/>
    <w:rsid w:val="000E321F"/>
    <w:rPr>
      <w:rFonts w:ascii="Tahoma" w:hAnsi="Tahoma" w:cs="Tahoma"/>
      <w:sz w:val="16"/>
      <w:szCs w:val="16"/>
    </w:rPr>
  </w:style>
  <w:style w:type="paragraph" w:styleId="NoSpacing">
    <w:name w:val="No Spacing"/>
    <w:link w:val="NoSpacingChar"/>
    <w:uiPriority w:val="1"/>
    <w:qFormat/>
    <w:rsid w:val="000E321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0E321F"/>
    <w:rPr>
      <w:rFonts w:asciiTheme="minorHAnsi" w:eastAsiaTheme="minorEastAsia" w:hAnsiTheme="minorHAnsi" w:cstheme="minorBidi"/>
      <w:sz w:val="22"/>
      <w:szCs w:val="22"/>
      <w:lang w:eastAsia="ja-JP"/>
    </w:rPr>
  </w:style>
  <w:style w:type="table" w:customStyle="1" w:styleId="LightShading1">
    <w:name w:val="Light Shading1"/>
    <w:basedOn w:val="TableNormal"/>
    <w:uiPriority w:val="60"/>
    <w:rsid w:val="00AA24ED"/>
    <w:rPr>
      <w:rFonts w:ascii="Times New Roman" w:eastAsiaTheme="minorHAnsi" w:hAnsi="Times New Roman" w:cs="Times New Roman"/>
      <w:color w:val="000000" w:themeColor="text1" w:themeShade="BF"/>
      <w:sz w:val="24"/>
      <w:szCs w:val="24"/>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67"/>
    <w:rsid w:val="00545ECF"/>
    <w:rPr>
      <w:color w:val="808080"/>
    </w:rPr>
  </w:style>
  <w:style w:type="character" w:customStyle="1" w:styleId="fontstyle01">
    <w:name w:val="fontstyle01"/>
    <w:basedOn w:val="DefaultParagraphFont"/>
    <w:rsid w:val="00F1375A"/>
    <w:rPr>
      <w:rFonts w:ascii="Arial" w:hAnsi="Arial" w:cs="Arial" w:hint="default"/>
      <w:b w:val="0"/>
      <w:bCs w:val="0"/>
      <w:i w:val="0"/>
      <w:iCs w:val="0"/>
      <w:color w:val="000000"/>
      <w:sz w:val="22"/>
      <w:szCs w:val="22"/>
    </w:rPr>
  </w:style>
  <w:style w:type="paragraph" w:customStyle="1" w:styleId="TableParagraph">
    <w:name w:val="Table Paragraph"/>
    <w:basedOn w:val="Normal"/>
    <w:uiPriority w:val="1"/>
    <w:qFormat/>
    <w:rsid w:val="00082278"/>
    <w:pPr>
      <w:widowControl w:val="0"/>
      <w:autoSpaceDE w:val="0"/>
      <w:autoSpaceDN w:val="0"/>
      <w:spacing w:line="275" w:lineRule="exact"/>
      <w:ind w:left="107"/>
    </w:pPr>
    <w:rPr>
      <w:rFonts w:ascii="Times New Roman" w:eastAsia="Times New Roman" w:hAnsi="Times New Roman" w:cs="Times New Roman"/>
      <w:sz w:val="22"/>
      <w:szCs w:val="22"/>
      <w:lang w:val="id"/>
    </w:rPr>
  </w:style>
  <w:style w:type="character" w:customStyle="1" w:styleId="Heading2Char">
    <w:name w:val="Heading 2 Char"/>
    <w:basedOn w:val="DefaultParagraphFont"/>
    <w:link w:val="Heading2"/>
    <w:uiPriority w:val="9"/>
    <w:rsid w:val="005E16ED"/>
    <w:rPr>
      <w:rFonts w:ascii="Arial" w:eastAsia="Arial" w:hAnsi="Arial"/>
      <w:b/>
      <w:bCs/>
    </w:rPr>
  </w:style>
  <w:style w:type="character" w:styleId="UnresolvedMention">
    <w:name w:val="Unresolved Mention"/>
    <w:basedOn w:val="DefaultParagraphFont"/>
    <w:uiPriority w:val="99"/>
    <w:semiHidden/>
    <w:unhideWhenUsed/>
    <w:rsid w:val="008F21A1"/>
    <w:rPr>
      <w:color w:val="605E5C"/>
      <w:shd w:val="clear" w:color="auto" w:fill="E1DFDD"/>
    </w:rPr>
  </w:style>
  <w:style w:type="paragraph" w:styleId="HTMLPreformatted">
    <w:name w:val="HTML Preformatted"/>
    <w:basedOn w:val="Normal"/>
    <w:link w:val="HTMLPreformattedChar"/>
    <w:uiPriority w:val="99"/>
    <w:semiHidden/>
    <w:unhideWhenUsed/>
    <w:rsid w:val="00ED7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en-ID" w:eastAsia="en-ID"/>
    </w:rPr>
  </w:style>
  <w:style w:type="character" w:customStyle="1" w:styleId="HTMLPreformattedChar">
    <w:name w:val="HTML Preformatted Char"/>
    <w:basedOn w:val="DefaultParagraphFont"/>
    <w:link w:val="HTMLPreformatted"/>
    <w:uiPriority w:val="99"/>
    <w:semiHidden/>
    <w:rsid w:val="00ED7322"/>
    <w:rPr>
      <w:rFonts w:ascii="Courier New" w:eastAsia="Times New Roman" w:hAnsi="Courier New" w:cs="Courier New"/>
      <w:lang w:val="en-ID" w:eastAsia="en-ID"/>
    </w:rPr>
  </w:style>
  <w:style w:type="character" w:customStyle="1" w:styleId="y2iqfc">
    <w:name w:val="y2iqfc"/>
    <w:basedOn w:val="DefaultParagraphFont"/>
    <w:rsid w:val="00ED7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763816">
      <w:bodyDiv w:val="1"/>
      <w:marLeft w:val="0"/>
      <w:marRight w:val="0"/>
      <w:marTop w:val="0"/>
      <w:marBottom w:val="0"/>
      <w:divBdr>
        <w:top w:val="none" w:sz="0" w:space="0" w:color="auto"/>
        <w:left w:val="none" w:sz="0" w:space="0" w:color="auto"/>
        <w:bottom w:val="none" w:sz="0" w:space="0" w:color="auto"/>
        <w:right w:val="none" w:sz="0" w:space="0" w:color="auto"/>
      </w:divBdr>
    </w:div>
    <w:div w:id="1520926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juke.kedokteran.unila.ac.id/index.php/majority/article/view%20File/1049/844"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8A8F329-1858-4BC2-8844-DDDC611AF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4905</Words>
  <Characters>27963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www.journal.uniga.ac.id</dc:creator>
  <cp:keywords/>
  <dc:description/>
  <cp:lastModifiedBy>User</cp:lastModifiedBy>
  <cp:revision>6</cp:revision>
  <dcterms:created xsi:type="dcterms:W3CDTF">2023-09-03T11:11:00Z</dcterms:created>
  <dcterms:modified xsi:type="dcterms:W3CDTF">2023-09-03T11:17:00Z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http://www.zotero.org/styles/institut-teknologi-bandung-sekolah-pascasarjana</vt:lpwstr>
  </property>
  <property fmtid="{D5CDD505-2E9C-101B-9397-08002B2CF9AE}" pid="13" name="Mendeley Recent Style Name 5_1">
    <vt:lpwstr>Institut Teknologi Bandung - Sekolah Pascasarjana</vt:lpwstr>
  </property>
  <property fmtid="{D5CDD505-2E9C-101B-9397-08002B2CF9AE}" pid="14" name="Mendeley Recent Style Id 6_1">
    <vt:lpwstr>http://csl.mendeley.com/styles/13941003/elsevier-vancouver-author-date</vt:lpwstr>
  </property>
  <property fmtid="{D5CDD505-2E9C-101B-9397-08002B2CF9AE}" pid="15" name="Mendeley Recent Style Name 6_1">
    <vt:lpwstr>JAPS-Vancouver (author-date) </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24b97df9-ca39-3ab6-9065-a4352f6f2b81</vt:lpwstr>
  </property>
  <property fmtid="{D5CDD505-2E9C-101B-9397-08002B2CF9AE}" pid="24" name="Mendeley Citation Style_1">
    <vt:lpwstr>http://www.zotero.org/styles/vancouver</vt:lpwstr>
  </property>
</Properties>
</file>